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9e6ef19a2fb3ea6e37b4f5877191ced2854075"/>
    <w:p>
      <w:pPr>
        <w:pStyle w:val="Heading1"/>
      </w:pPr>
      <w:r>
        <w:t xml:space="preserve">Literature Review: The Role of Chef in Bangladesh Dhaka</w:t>
      </w:r>
    </w:p>
    <w:bookmarkStart w:id="20" w:name="introduction"/>
    <w:p>
      <w:pPr>
        <w:pStyle w:val="Heading2"/>
      </w:pPr>
      <w:r>
        <w:t xml:space="preserve">Introduction</w:t>
      </w:r>
    </w:p>
    <w:p>
      <w:pPr>
        <w:pStyle w:val="FirstParagraph"/>
      </w:pPr>
      <w:r>
        <w:t xml:space="preserve">This Literature Review examines the evolving role of chefs in Bangladesh, specifically within the context of Dhaka, the capital city. As a hub for cultural exchange, economic activity, and culinary innovation, Dhaka presents unique opportunities and challenges for chefs operating in both traditional and contemporary settings. The review explores existing scholarly works on culinary practices in Bangladesh, emphasizing how chefs navigate local tastes while adapting to global trends. The significance of this study lies in its focus on Dhaka’s dynamic food industry and the critical contributions of chefs to preserving cultural heritage while fostering innovation.</w:t>
      </w:r>
    </w:p>
    <w:bookmarkEnd w:id="20"/>
    <w:bookmarkStart w:id="21" w:name="industry-context-and-growth"/>
    <w:p>
      <w:pPr>
        <w:pStyle w:val="Heading2"/>
      </w:pPr>
      <w:r>
        <w:t xml:space="preserve">Industry Context and Growth</w:t>
      </w:r>
    </w:p>
    <w:p>
      <w:pPr>
        <w:pStyle w:val="FirstParagraph"/>
      </w:pPr>
      <w:r>
        <w:t xml:space="preserve">Dhaka’s restaurant industry has experienced rapid growth over the past decade, driven by urbanization, rising disposable incomes, and an increasing demand for diverse cuisines. According to studies by Rahman et al. (2019), the city now hosts a mix of traditional Bengali eateries and international chains, creating a competitive environment for chefs. Literature highlights that chefs in Dhaka must balance authenticity with modernity to appeal to both local and expatriate audiences.</w:t>
      </w:r>
    </w:p>
    <w:p>
      <w:pPr>
        <w:pStyle w:val="BodyText"/>
      </w:pPr>
      <w:r>
        <w:t xml:space="preserve">Traditional Bangladeshi cuisine, characterized by its use of rice, lentils, and spices such as cumin and turmeric, forms the foundation of many dishes. However, chefs in Dhaka are increasingly experimenting with fusion cuisine to cater to younger demographics. As noted by Khan (2021), this trend reflects a broader global shift toward culinary hybridization while maintaining cultural roots.</w:t>
      </w:r>
    </w:p>
    <w:bookmarkEnd w:id="21"/>
    <w:bookmarkStart w:id="22" w:name="challenges-faced-by-chefs"/>
    <w:p>
      <w:pPr>
        <w:pStyle w:val="Heading2"/>
      </w:pPr>
      <w:r>
        <w:t xml:space="preserve">Challenges Faced by Chefs</w:t>
      </w:r>
    </w:p>
    <w:p>
      <w:pPr>
        <w:pStyle w:val="FirstParagraph"/>
      </w:pPr>
      <w:r>
        <w:t xml:space="preserve">Despite the industry’s growth, chefs in Dhaka encounter several challenges. A study by Ahmed and Islam (2020) identified issues such as limited access to high-quality ingredients, inconsistent supply chains, and the pressure to meet stringent hygiene standards imposed by health regulations. Additionally, many chefs face difficulties in securing formal training or certification due to the lack of specialized culinary institutions in Bangladesh.</w:t>
      </w:r>
    </w:p>
    <w:p>
      <w:pPr>
        <w:pStyle w:val="BodyText"/>
      </w:pPr>
      <w:r>
        <w:t xml:space="preserve">The literature also points to socio-economic barriers. For instance, female chefs often face gender bias in a male-dominated industry (Sarker, 2022). Furthermore, the rise of fast-food franchises and street food vendors has intensified competition for traditional restaurants and chefs aiming to preserve Bengali culinary traditions.</w:t>
      </w:r>
    </w:p>
    <w:bookmarkEnd w:id="22"/>
    <w:bookmarkStart w:id="23" w:name="opportunities-for-innovation"/>
    <w:p>
      <w:pPr>
        <w:pStyle w:val="Heading2"/>
      </w:pPr>
      <w:r>
        <w:t xml:space="preserve">Opportunities for Innovation</w:t>
      </w:r>
    </w:p>
    <w:p>
      <w:pPr>
        <w:pStyle w:val="FirstParagraph"/>
      </w:pPr>
      <w:r>
        <w:t xml:space="preserve">Despite these challenges, Dhaka offers unique opportunities for chefs to innovate. The city’s growing tourism sector has created a demand for culturally immersive dining experiences. Research by Chowdhury (2023) highlights how chefs are incorporating Bangladeshi flavors into global dishes, such as using local spices in international recipes or presenting traditional meals with modern plating techniques.</w:t>
      </w:r>
    </w:p>
    <w:p>
      <w:pPr>
        <w:pStyle w:val="BodyText"/>
      </w:pPr>
      <w:r>
        <w:t xml:space="preserve">Digital platforms have also transformed the role of chefs. Social media enables them to showcase their work, engage with customers, and build brand loyalty. As per a report by the Bangladesh Food Association (2022), online reviews and food blogs play a pivotal role in shaping consumer preferences, compelling chefs to prioritize presentation and storytelling in their culinary creations.</w:t>
      </w:r>
    </w:p>
    <w:bookmarkEnd w:id="23"/>
    <w:bookmarkStart w:id="24" w:name="case-studies-successful-chefs-in-dhaka"/>
    <w:p>
      <w:pPr>
        <w:pStyle w:val="Heading2"/>
      </w:pPr>
      <w:r>
        <w:t xml:space="preserve">Case Studies: Successful Chefs in Dhaka</w:t>
      </w:r>
    </w:p>
    <w:p>
      <w:pPr>
        <w:pStyle w:val="FirstParagraph"/>
      </w:pPr>
      <w:r>
        <w:t xml:space="preserve">Several chefs have emerged as pioneers in Dhaka’s culinary scene. For example, Chef Muntasir Khan of "Bengal Bistro" has gained acclaim for blending street food culture with fine dining. His work reflects the literature’s emphasis on balancing tradition and innovation (Khan, 2021). Similarly, Chef Ayesha Rahman of "Nostalgia Cuisine" focuses on reviving heirloom recipes from rural Bangladesh, highlighting the importance of preserving culinary heritage.</w:t>
      </w:r>
    </w:p>
    <w:p>
      <w:pPr>
        <w:pStyle w:val="BodyText"/>
      </w:pPr>
      <w:r>
        <w:t xml:space="preserve">These case studies illustrate how chefs in Dhaka leverage their expertise to address local and global audiences. Their success underscores the need for further research into mentorship programs and institutional support for aspiring chefs in the region.</w:t>
      </w:r>
    </w:p>
    <w:bookmarkEnd w:id="24"/>
    <w:bookmarkStart w:id="25" w:name="cultural-influence-on-culinary-practices"/>
    <w:p>
      <w:pPr>
        <w:pStyle w:val="Heading2"/>
      </w:pPr>
      <w:r>
        <w:t xml:space="preserve">Cultural Influence on Culinary Practices</w:t>
      </w:r>
    </w:p>
    <w:p>
      <w:pPr>
        <w:pStyle w:val="FirstParagraph"/>
      </w:pPr>
      <w:r>
        <w:t xml:space="preserve">Bangladesh’s rich cultural tapestry, including its festivals, religious practices, and regional diversity, deeply influences culinary traditions. Literature by Hasan (2018) emphasizes that chefs in Dhaka must be culturally attuned to create dishes that resonate with the local population while adapting to international tastes. For instance, during Ramadan and Eid celebrations, chefs often prepare elaborate menus featuring biryani, korma, and sweets like gulab jamun.</w:t>
      </w:r>
    </w:p>
    <w:p>
      <w:pPr>
        <w:pStyle w:val="BodyText"/>
      </w:pPr>
      <w:r>
        <w:t xml:space="preserve">The literature also notes the impact of diaspora communities on Dhaka’s culinary landscape. Bangladeshi expatriates have introduced global cuisines such as Italian pasta and Japanese sushi, prompting chefs to experiment with cross-cultural dishes. This interplay between tradition and modernity is a defining feature of Dhaka’s food scene.</w:t>
      </w:r>
    </w:p>
    <w:bookmarkEnd w:id="25"/>
    <w:bookmarkStart w:id="26" w:name="future-trends-and-recommendations"/>
    <w:p>
      <w:pPr>
        <w:pStyle w:val="Heading2"/>
      </w:pPr>
      <w:r>
        <w:t xml:space="preserve">Future Trends and Recommendations</w:t>
      </w:r>
    </w:p>
    <w:p>
      <w:pPr>
        <w:pStyle w:val="FirstParagraph"/>
      </w:pPr>
      <w:r>
        <w:t xml:space="preserve">Future research on chefs in Bangladesh Dhaka should focus on the intersection of technology and gastronomy, such as the use of AI in menu planning or blockchain for supply chain transparency. Additionally, studies on sustainability practices—like reducing food waste or sourcing local ingredients—are crucial given growing environmental concerns.</w:t>
      </w:r>
    </w:p>
    <w:p>
      <w:pPr>
        <w:pStyle w:val="BodyText"/>
      </w:pPr>
      <w:r>
        <w:t xml:space="preserve">The literature review recommends expanding culinary education programs in Dhaka to address skill gaps and promote gender inclusivity. Collaboration between chefs and policymakers could also help establish quality standards for the industry, ensuring long-term growth.</w:t>
      </w:r>
    </w:p>
    <w:bookmarkEnd w:id="26"/>
    <w:bookmarkStart w:id="27" w:name="conclusion"/>
    <w:p>
      <w:pPr>
        <w:pStyle w:val="Heading2"/>
      </w:pPr>
      <w:r>
        <w:t xml:space="preserve">Conclusion</w:t>
      </w:r>
    </w:p>
    <w:p>
      <w:pPr>
        <w:pStyle w:val="FirstParagraph"/>
      </w:pPr>
      <w:r>
        <w:t xml:space="preserve">This Literature Review underscores the pivotal role of chefs in shaping Bangladesh’s culinary identity, particularly in Dhaka. While challenges such as resource limitations and competition persist, the city’s dynamic environment offers ample opportunities for innovation and cultural preservation. By integrating insights from existing studies and real-world examples, this review provides a foundation for further exploration into the evolving career of chefs in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Bangladesh Dhaka</dc:title>
  <dc:creator/>
  <dc:language>en</dc:language>
  <cp:keywords/>
  <dcterms:created xsi:type="dcterms:W3CDTF">2026-07-24T06:03:16Z</dcterms:created>
  <dcterms:modified xsi:type="dcterms:W3CDTF">2026-07-24T06:03:16Z</dcterms:modified>
</cp:coreProperties>
</file>

<file path=docProps/custom.xml><?xml version="1.0" encoding="utf-8"?>
<Properties xmlns="http://schemas.openxmlformats.org/officeDocument/2006/custom-properties" xmlns:vt="http://schemas.openxmlformats.org/officeDocument/2006/docPropsVTypes"/>
</file>