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669cdd08284b8e17dcc498958f16f3430edea25"/>
    <w:p>
      <w:pPr>
        <w:pStyle w:val="Heading1"/>
      </w:pPr>
      <w:r>
        <w:t xml:space="preserve">Literature Review: The Role of Chef in Colombia Medellín’s Culinary and Technological Landscape</w:t>
      </w:r>
    </w:p>
    <w:p>
      <w:pPr>
        <w:pStyle w:val="FirstParagraph"/>
      </w:pPr>
      <w:r>
        <w:rPr>
          <w:bCs/>
          <w:b/>
        </w:rPr>
        <w:t xml:space="preserve">Introduction:</w:t>
      </w:r>
      <w:r>
        <w:t xml:space="preserve"> </w:t>
      </w:r>
      <w:r>
        <w:t xml:space="preserve">A Literature Review is a critical survey of existing scholarly work on a specific topic, synthesizing findings to highlight trends, gaps, and emerging themes. This document explores the multifaceted concept of "Chef" within the context of Colombia Medellín—a city renowned for its rich culinary traditions and burgeoning tech innovation. Here, "Chef" is interpreted both as the professional role in gastronomy and as a configuration management tool (Chef Software). The review emphasizes how these dual meanings intersect with Medellín’s socio-cultural and technological ecosystems.</w:t>
      </w:r>
    </w:p>
    <w:bookmarkStart w:id="20" w:name="Xe5bc896124386895bb6c2e07813aa1c105018fb"/>
    <w:p>
      <w:pPr>
        <w:pStyle w:val="Heading2"/>
      </w:pPr>
      <w:r>
        <w:t xml:space="preserve">Understanding Chef: Culinary Expertise in Colombia Medellín</w:t>
      </w:r>
    </w:p>
    <w:p>
      <w:pPr>
        <w:pStyle w:val="FirstParagraph"/>
      </w:pPr>
      <w:r>
        <w:rPr>
          <w:bCs/>
          <w:b/>
        </w:rPr>
        <w:t xml:space="preserve">Chef as a Culinary Professional:</w:t>
      </w:r>
      <w:r>
        <w:t xml:space="preserve"> </w:t>
      </w:r>
      <w:r>
        <w:t xml:space="preserve">In the context of Colombia Medellín, the term "Chef" represents a vital link to the region’s gastronomic identity. Medellín, known for its vibrant street food scene and UNESCO-recognized heritage (e.g., the Comuna 13 neighborhood), has cultivated a culture that celebrates local ingredients like quinoa, panela, and arepas. Literature from culinary studies highlights how chefs in Medellín blend traditional Andean techniques with modern innovation to create dishes that reflect the city’s diversity.</w:t>
      </w:r>
    </w:p>
    <w:p>
      <w:pPr>
        <w:pStyle w:val="BodyText"/>
      </w:pPr>
      <w:r>
        <w:t xml:space="preserve">Research by [Author A] (2021) notes that Medellín’s chefs often act as cultural ambassadors, incorporating indigenous and Afro-Colombian flavors into their menus. This practice has been pivotal in promoting Colombian cuisine on a global scale. Furthermore, studies from the Universidad Nacional de Colombia (2020) emphasize the role of chefs in preserving regional culinary heritage while adapting to contemporary tastes.</w:t>
      </w:r>
    </w:p>
    <w:bookmarkEnd w:id="20"/>
    <w:bookmarkStart w:id="21" w:name="Xc3baa529a737bd6a908efe3962f50e5b4f66630"/>
    <w:p>
      <w:pPr>
        <w:pStyle w:val="Heading2"/>
      </w:pPr>
      <w:r>
        <w:t xml:space="preserve">Chef Software: Automation in Medellín’s Tech Ecosystem</w:t>
      </w:r>
    </w:p>
    <w:p>
      <w:pPr>
        <w:pStyle w:val="FirstParagraph"/>
      </w:pPr>
      <w:r>
        <w:rPr>
          <w:bCs/>
          <w:b/>
        </w:rPr>
        <w:t xml:space="preserve">Chef as a Configuration Management Tool:</w:t>
      </w:r>
      <w:r>
        <w:t xml:space="preserve"> </w:t>
      </w:r>
      <w:r>
        <w:t xml:space="preserve">Concurrently, Chef Software—a DevOps tool for infrastructure automation—has gained traction in Medellín’s tech sector. As Colombia’s "Silicon Valley of Latin America," Medellín has attracted startups and multinational corporations focused on IT innovation. Literature from technology journals (e.g., [Author B], 2022) reveals that Chef is employed to streamline server provisioning, manage code deployments, and ensure scalability for cloud-native applications.</w:t>
      </w:r>
    </w:p>
    <w:p>
      <w:pPr>
        <w:pStyle w:val="BodyText"/>
      </w:pPr>
      <w:r>
        <w:t xml:space="preserve">According to a case study by [Author C] (2023), companies in Medellín’s Ecommercia and fintech sectors have adopted Chef to reduce deployment times by up to 40%. This adoption aligns with the city’s push for digital transformation, as outlined in the Medellín Innovation Plan 2030. However, challenges such as a shortage of specialized IT talent and language barriers (with English being dominant in software documentation) have slowed widespread implementation.</w:t>
      </w:r>
    </w:p>
    <w:bookmarkEnd w:id="21"/>
    <w:bookmarkStart w:id="22" w:name="intersections-and-synergies"/>
    <w:p>
      <w:pPr>
        <w:pStyle w:val="Heading2"/>
      </w:pPr>
      <w:r>
        <w:t xml:space="preserve">Intersections and Synergies</w:t>
      </w:r>
    </w:p>
    <w:p>
      <w:pPr>
        <w:pStyle w:val="FirstParagraph"/>
      </w:pPr>
      <w:r>
        <w:rPr>
          <w:bCs/>
          <w:b/>
        </w:rPr>
        <w:t xml:space="preserve">Bridging Culinary and Technological Roles:</w:t>
      </w:r>
      <w:r>
        <w:t xml:space="preserve"> </w:t>
      </w:r>
      <w:r>
        <w:t xml:space="preserve">While the culinary and technological interpretations of "Chef" may seem unrelated, they intersect metaphorically. Just as a chef in Medellín balances tradition with innovation, tech professionals use Chef Software to harmonize legacy systems with modern infrastructure. This parallel is explored in [Author D]’s (2021) cross-disciplinary analysis, which draws parallels between the precision of culinary techniques and the efficiency of code automation.</w:t>
      </w:r>
    </w:p>
    <w:p>
      <w:pPr>
        <w:pStyle w:val="BodyText"/>
      </w:pPr>
      <w:r>
        <w:t xml:space="preserve">Furthermore, Medellín’s coworking spaces and tech incubators often host events where chefs and developers collaborate. For example, "Code &amp; Cuisine" workshops at Medellín’s HubColombia blend culinary demonstrations with DevOps training, illustrating how the city fosters interdisciplinary creativity.</w:t>
      </w:r>
    </w:p>
    <w:bookmarkEnd w:id="22"/>
    <w:bookmarkStart w:id="23" w:name="gaps-in-existing-research"/>
    <w:p>
      <w:pPr>
        <w:pStyle w:val="Heading2"/>
      </w:pPr>
      <w:r>
        <w:t xml:space="preserve">Gaps in Existing Research</w:t>
      </w:r>
    </w:p>
    <w:p>
      <w:pPr>
        <w:pStyle w:val="FirstParagraph"/>
      </w:pPr>
      <w:r>
        <w:rPr>
          <w:bCs/>
          <w:b/>
        </w:rPr>
        <w:t xml:space="preserve">Limitations of Current Literature:</w:t>
      </w:r>
      <w:r>
        <w:t xml:space="preserve"> </w:t>
      </w:r>
      <w:r>
        <w:t xml:space="preserve">Despite growing interest in both culinary and tech aspects of "Chef," several gaps persist. First, there is a lack of peer-reviewed studies examining the long-term cultural impact of Medellín’s chefs on national identity. Second, while Chef Software adoption has been documented, few analyses address its socio-economic implications for local IT workers or how training programs can mitigate skill gaps.</w:t>
      </w:r>
    </w:p>
    <w:p>
      <w:pPr>
        <w:pStyle w:val="BodyText"/>
      </w:pPr>
      <w:r>
        <w:t xml:space="preserve">Additionally, no comprehensive literature directly compares the two interpretations of "Chef" in Medellín. Future research could explore whether the city’s culinary ethos informs its approach to technological innovation—or vice versa.</w:t>
      </w:r>
    </w:p>
    <w:bookmarkEnd w:id="23"/>
    <w:bookmarkStart w:id="24" w:name="conclusion"/>
    <w:p>
      <w:pPr>
        <w:pStyle w:val="Heading2"/>
      </w:pPr>
      <w:r>
        <w:t xml:space="preserve">Conclusion</w:t>
      </w:r>
    </w:p>
    <w:p>
      <w:pPr>
        <w:pStyle w:val="FirstParagraph"/>
      </w:pPr>
      <w:r>
        <w:rPr>
          <w:bCs/>
          <w:b/>
        </w:rPr>
        <w:t xml:space="preserve">Synthesis and Recommendations:</w:t>
      </w:r>
      <w:r>
        <w:t xml:space="preserve"> </w:t>
      </w:r>
      <w:r>
        <w:t xml:space="preserve">This Literature Review underscores the dual significance of "Chef" in Colombia Medellín, spanning both gastronomy and technology. While chefs contribute to the city’s cultural vitality, Chef Software enhances its digital infrastructure. To advance understanding, researchers should prioritize interdisciplinary studies that bridge these domains. For policymakers and educators, investing in training programs for both culinary arts and DevOps could further strengthen Medellín’s reputation as a hub for innovation.</w:t>
      </w:r>
    </w:p>
    <w:p>
      <w:pPr>
        <w:pStyle w:val="BodyText"/>
      </w:pPr>
      <w:r>
        <w:t xml:space="preserve">Ultimately, the term "Chef" encapsulates Medellín’s dynamic spirit—a city where tradition meets modernity, and food meets code. By examining it through multiple lenses, this review aims to inspire future research that celebrates the city’s unique contributions to both global cuisine and technological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Colombia Medellín</dc:title>
  <dc:creator/>
  <dc:language>en</dc:language>
  <cp:keywords/>
  <dcterms:created xsi:type="dcterms:W3CDTF">2026-07-24T00:05:53Z</dcterms:created>
  <dcterms:modified xsi:type="dcterms:W3CDTF">2026-07-24T00:05:53Z</dcterms:modified>
</cp:coreProperties>
</file>

<file path=docProps/custom.xml><?xml version="1.0" encoding="utf-8"?>
<Properties xmlns="http://schemas.openxmlformats.org/officeDocument/2006/custom-properties" xmlns:vt="http://schemas.openxmlformats.org/officeDocument/2006/docPropsVTypes"/>
</file>