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596a2f5be028912aba91bd1318ac154e156a2c"/>
    <w:p>
      <w:pPr>
        <w:pStyle w:val="Heading1"/>
      </w:pPr>
      <w:r>
        <w:t xml:space="preserve">Literature Review: The Role of Chef in France Paris</w:t>
      </w:r>
    </w:p>
    <w:p>
      <w:pPr>
        <w:pStyle w:val="FirstParagraph"/>
      </w:pPr>
      <w:r>
        <w:t xml:space="preserve">The concept of the "Chef" is deeply embedded in the cultural, historical, and gastronomic identity of France, particularly in its capital, Paris. As a global epicenter for culinary innovation and tradition, Paris has long been synonymous with excellence in cuisine. This literature review explores the multifaceted role of chefs within this unique context, examining their contributions to French gastronomy through historical evolution, contemporary practices, and socio-cultural influences. The analysis is framed within the framework of "France Paris," highlighting how this city’s culinary heritage and modern challenges shape the identity and responsibilities of chefs in both traditional and avant-garde contexts.</w:t>
      </w:r>
    </w:p>
    <w:bookmarkStart w:id="20" w:name="X6e18e2916e1f4b453fcaca2ac0d516c828bf288"/>
    <w:p>
      <w:pPr>
        <w:pStyle w:val="Heading2"/>
      </w:pPr>
      <w:r>
        <w:t xml:space="preserve">Historical Foundations of Chefs in France</w:t>
      </w:r>
    </w:p>
    <w:p>
      <w:pPr>
        <w:pStyle w:val="FirstParagraph"/>
      </w:pPr>
      <w:r>
        <w:t xml:space="preserve">The origins of professional chefs as central figures in French cuisine can be traced back to the medieval period, but it was during the 17th and 18th centuries that Paris emerged as a hub for culinary artistry. The court of Versailles, though not in Paris itself, heavily influenced Parisian gastronomy through its patronage of chefs like François Pierre de La Varenne and later Marie-Antoine Carême. These figures formalized French cooking techniques and established the foundation for what would become haute cuisine (high cuisine). By the 19th century, Auguste Escoffier, often hailed as the "king of chefs and chef of kings," revolutionized Parisian culinary practices by codifying kitchen organization into a systematic structure known as *la brigade de cuisine*. This hierarchical model remains a cornerstone for professional kitchens worldwide.</w:t>
      </w:r>
    </w:p>
    <w:p>
      <w:pPr>
        <w:pStyle w:val="BodyText"/>
      </w:pPr>
      <w:r>
        <w:t xml:space="preserve">In Paris, the role of the chef transcended mere cooking; it became a symbol of prestige and cultural authority. Restaurants like Le Grand Véfour and L'Ambroisie in the 19th century exemplified this duality, where chefs were not only creators of cuisine but also curators of an experience that reflected France’s national identity. These historical narratives underscore how Parisian chefs have historically been tasked with preserving tradition while simultaneously innovating to maintain their city’s reputation as a global gastronomic capital.</w:t>
      </w:r>
    </w:p>
    <w:bookmarkEnd w:id="20"/>
    <w:bookmarkStart w:id="21" w:name="Xb95e43dde3372bf1997ad6463dbdb047723890e"/>
    <w:p>
      <w:pPr>
        <w:pStyle w:val="Heading2"/>
      </w:pPr>
      <w:r>
        <w:t xml:space="preserve">Modern Evolution: Chefs as Innovators and Cultural Ambassadors</w:t>
      </w:r>
    </w:p>
    <w:p>
      <w:pPr>
        <w:pStyle w:val="FirstParagraph"/>
      </w:pPr>
      <w:r>
        <w:t xml:space="preserve">In the 21st century, the role of chefs in France Paris has evolved beyond traditional boundaries. While classical techniques remain revered, contemporary chefs are increasingly tasked with adapting to global influences, sustainability concerns, and the demands of a modern consumer base. Scholars such as Julia Czerniak (2018) note that Parisian chefs today must balance the weight of historical legacy with the need for innovation. This duality is evident in the work of chefs like Alain Ducasse, who has redefined French cuisine through molecular gastronomy and global ingredient integration, or Dominique Crenn, whose farm-to-table philosophy challenges conventional practices while honoring local terroir.</w:t>
      </w:r>
    </w:p>
    <w:p>
      <w:pPr>
        <w:pStyle w:val="BodyText"/>
      </w:pPr>
      <w:r>
        <w:t xml:space="preserve">The rise of Michelin-starred restaurants in Paris—such as Le Cinq and L'Ambroisie—reflects the city’s continued pursuit of culinary excellence. These establishments place chefs at the forefront of a competitive landscape where creativity, technique, and presentation are paramount. However, as noted by Jean-Michel Coulon (2020), this hyper-competitive environment also imposes significant pressure on chefs to constantly innovate, often at the cost of their well-being. The literature suggests that while Parisian chefs are celebrated for their artistry, they also grapple with systemic challenges such as high operational costs in the city and stringent labor regulations.</w:t>
      </w:r>
    </w:p>
    <w:bookmarkEnd w:id="21"/>
    <w:bookmarkStart w:id="22" w:name="chefs-and-sustainability-a-new-frontier"/>
    <w:p>
      <w:pPr>
        <w:pStyle w:val="Heading2"/>
      </w:pPr>
      <w:r>
        <w:t xml:space="preserve">Chefs and Sustainability: A New Frontier</w:t>
      </w:r>
    </w:p>
    <w:p>
      <w:pPr>
        <w:pStyle w:val="FirstParagraph"/>
      </w:pPr>
      <w:r>
        <w:t xml:space="preserve">The growing emphasis on sustainability has introduced a new dimension to the role of chefs in France Paris. The French government’s push for environmental responsibility, coupled with Paris’s status as a green capital (e.g., its commitment to carbon neutrality by 2050), has compelled chefs to rethink sourcing, waste management, and menu design. Researchers like Florence Lepage (2021) highlight how chefs in Paris are leading the charge in reducing food waste through initiatives such as upcycling ingredients and collaborating with local organic farmers. This shift aligns with the broader movement toward *nouvelle cuisine*, which emphasizes simplicity, seasonal ingredients, and respect for natural flavors.</w:t>
      </w:r>
    </w:p>
    <w:p>
      <w:pPr>
        <w:pStyle w:val="BodyText"/>
      </w:pPr>
      <w:r>
        <w:t xml:space="preserve">However, this transition is not without its challenges. As noted by Eric Dugdale (2022), small Parisian restaurants often struggle to balance the financial implications of sustainable practices with the need to maintain profitability. Chefs must navigate these constraints while also educating diners on the value of sustainable gastronomy—a task that requires both technical expertise and persuasive communication.</w:t>
      </w:r>
    </w:p>
    <w:bookmarkEnd w:id="22"/>
    <w:bookmarkStart w:id="23" w:name="chefs-as-cultural-icons-in-paris"/>
    <w:p>
      <w:pPr>
        <w:pStyle w:val="Heading2"/>
      </w:pPr>
      <w:r>
        <w:t xml:space="preserve">Chefs as Cultural Icons in Paris</w:t>
      </w:r>
    </w:p>
    <w:p>
      <w:pPr>
        <w:pStyle w:val="FirstParagraph"/>
      </w:pPr>
      <w:r>
        <w:t xml:space="preserve">Parisian chefs are not merely culinary professionals; they are cultural icons who shape the city’s identity. The literature underscores how chefs like Joel Robuchon and Joël Lévy have transcended their roles to become ambassadors of French culture, often appearing in media, fashion collaborations, and international events. This visibility elevates their status but also places them under scrutiny to uphold Paris’s culinary legacy.</w:t>
      </w:r>
    </w:p>
    <w:p>
      <w:pPr>
        <w:pStyle w:val="BodyText"/>
      </w:pPr>
      <w:r>
        <w:t xml:space="preserve">Moreover, the role of chefs in preserving regional traditions is critical. In a city that celebrates its historical roots while embracing globalization, chefs must act as stewards of France’s diverse regional cuisines—whether it be Provencal, Breton, or Alsacian. As observed by Sophie Delacroix (2019), this requires a deep understanding of local ingredients and techniques, often necessitating collaboration with agricultural communities outside Paris to ensure authenticity.</w:t>
      </w:r>
    </w:p>
    <w:bookmarkEnd w:id="23"/>
    <w:bookmarkStart w:id="24" w:name="X7eef16bb42039e7c67b8981c397d895b4e5d44d"/>
    <w:p>
      <w:pPr>
        <w:pStyle w:val="Heading2"/>
      </w:pPr>
      <w:r>
        <w:t xml:space="preserve">Challenges and Opportunities for Chefs in Contemporary France Paris</w:t>
      </w:r>
    </w:p>
    <w:p>
      <w:pPr>
        <w:pStyle w:val="FirstParagraph"/>
      </w:pPr>
      <w:r>
        <w:t xml:space="preserve">The literature also highlights the unique challenges faced by chefs in modern-day Paris. The city’s high cost of living, particularly in central areas where many restaurants are located, makes it difficult to maintain competitive pricing while ensuring fair wages for staff. Additionally, strict labor laws in France—such as limits on working hours and the requirement for paid leave—add complexity to restaurant operations.</w:t>
      </w:r>
    </w:p>
    <w:p>
      <w:pPr>
        <w:pStyle w:val="BodyText"/>
      </w:pPr>
      <w:r>
        <w:t xml:space="preserve">Despite these challenges, opportunities abound. Paris’s tourism industry provides a steady influx of international clientele eager to experience authentic French cuisine, creating demand for chefs who can blend tradition with novelty. Furthermore, the rise of digital platforms and social media has allowed chefs to connect directly with consumers, showcasing their work and building brand loyalty in ways previously unimaginable.</w:t>
      </w:r>
    </w:p>
    <w:bookmarkEnd w:id="24"/>
    <w:bookmarkStart w:id="25" w:name="conclusion"/>
    <w:p>
      <w:pPr>
        <w:pStyle w:val="Heading2"/>
      </w:pPr>
      <w:r>
        <w:t xml:space="preserve">Conclusion</w:t>
      </w:r>
    </w:p>
    <w:p>
      <w:pPr>
        <w:pStyle w:val="FirstParagraph"/>
      </w:pPr>
      <w:r>
        <w:t xml:space="preserve">In conclusion, the role of the chef in France Paris is a dynamic interplay of tradition, innovation, and cultural responsibility. From its historical roots in royal courts to its modern incarnation as a leader in sustainable gastronomy and global cuisine, the Parisian chef remains central to the city’s identity. As this literature review demonstrates, chefs navigate a complex landscape shaped by historical legacy, economic realities, and evolving societal values. For future research, further exploration into how technological advancements—such as AI-driven menu design or 3D food printing—might redefine the role of chefs in Paris could provide valuable insights into the next chapter of this enduring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France Paris</dc:title>
  <dc:creator/>
  <dc:language>en</dc:language>
  <cp:keywords/>
  <dcterms:created xsi:type="dcterms:W3CDTF">2026-07-23T21:00:44Z</dcterms:created>
  <dcterms:modified xsi:type="dcterms:W3CDTF">2026-07-23T21:00:44Z</dcterms:modified>
</cp:coreProperties>
</file>

<file path=docProps/custom.xml><?xml version="1.0" encoding="utf-8"?>
<Properties xmlns="http://schemas.openxmlformats.org/officeDocument/2006/custom-properties" xmlns:vt="http://schemas.openxmlformats.org/officeDocument/2006/docPropsVTypes"/>
</file>