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Chef</w:t>
      </w:r>
      <w:r>
        <w:t xml:space="preserve"> </w:t>
      </w:r>
      <w:r>
        <w:t xml:space="preserve">in</w:t>
      </w:r>
      <w:r>
        <w:t xml:space="preserve"> </w:t>
      </w:r>
      <w:r>
        <w:t xml:space="preserve">Iraq</w:t>
      </w:r>
      <w:r>
        <w:t xml:space="preserve"> </w:t>
      </w:r>
      <w:r>
        <w:t xml:space="preserve">Baghdad</w:t>
      </w:r>
    </w:p>
    <w:p>
      <w:pPr>
        <w:pStyle w:val="FirstParagraph"/>
      </w:pPr>
      <w:r>
        <w:t xml:space="preserve">```html</w:t>
      </w:r>
    </w:p>
    <w:bookmarkStart w:id="29" w:name="Xbfa3a6e5f1378fc16d3858cb40017f5d7b7a27b"/>
    <w:p>
      <w:pPr>
        <w:pStyle w:val="Heading1"/>
      </w:pPr>
      <w:r>
        <w:t xml:space="preserve">Literature Review: The Role of Chef in Culinary Development and Cultural Adaptation in Iraq, Baghdad</w:t>
      </w:r>
    </w:p>
    <w:bookmarkStart w:id="20" w:name="introduction"/>
    <w:p>
      <w:pPr>
        <w:pStyle w:val="Heading2"/>
      </w:pPr>
      <w:r>
        <w:t xml:space="preserve">Introduction</w:t>
      </w:r>
    </w:p>
    <w:p>
      <w:pPr>
        <w:pStyle w:val="FirstParagraph"/>
      </w:pPr>
      <w:r>
        <w:t xml:space="preserve">The term "Chef" has evolved beyond its traditional association with cooking to encompass a broader role in culinary innovation, cultural preservation, and economic development. In the context of Iraq’s capital, Baghdad—a city steeped in historical culinary traditions yet navigating modernization challenges—this literature review explores how the concept of "Chef" intersects with local gastronomy, socio-economic dynamics, and global trends. The focus on</w:t>
      </w:r>
      <w:r>
        <w:t xml:space="preserve"> </w:t>
      </w:r>
      <w:r>
        <w:rPr>
          <w:bCs/>
          <w:b/>
        </w:rPr>
        <w:t xml:space="preserve">Chef</w:t>
      </w:r>
      <w:r>
        <w:t xml:space="preserve"> </w:t>
      </w:r>
      <w:r>
        <w:t xml:space="preserve">in</w:t>
      </w:r>
      <w:r>
        <w:t xml:space="preserve"> </w:t>
      </w:r>
      <w:r>
        <w:rPr>
          <w:bCs/>
          <w:b/>
        </w:rPr>
        <w:t xml:space="preserve">Iraq Baghdad</w:t>
      </w:r>
      <w:r>
        <w:t xml:space="preserve"> </w:t>
      </w:r>
      <w:r>
        <w:t xml:space="preserve">is critical to understanding the fusion of heritage and contemporary practices in a region where food remains a cornerstone of identity and community.</w:t>
      </w:r>
    </w:p>
    <w:bookmarkEnd w:id="20"/>
    <w:bookmarkStart w:id="21" w:name="X02f0b482a0b896b1344b2e3bb884948850252b8"/>
    <w:p>
      <w:pPr>
        <w:pStyle w:val="Heading2"/>
      </w:pPr>
      <w:r>
        <w:t xml:space="preserve">Historical Context of Culinary Practices in Iraq Baghdad</w:t>
      </w:r>
    </w:p>
    <w:p>
      <w:pPr>
        <w:pStyle w:val="FirstParagraph"/>
      </w:pPr>
      <w:r>
        <w:t xml:space="preserve">Baghdad’s culinary history dates back centuries, influenced by Mesopotamian, Persian, Ottoman, and Arab traditions. Traditional dishes like</w:t>
      </w:r>
      <w:r>
        <w:t xml:space="preserve"> </w:t>
      </w:r>
      <w:r>
        <w:rPr>
          <w:iCs/>
          <w:i/>
        </w:rPr>
        <w:t xml:space="preserve">kubbeh</w:t>
      </w:r>
      <w:r>
        <w:t xml:space="preserve">,</w:t>
      </w:r>
      <w:r>
        <w:t xml:space="preserve"> </w:t>
      </w:r>
      <w:r>
        <w:rPr>
          <w:iCs/>
          <w:i/>
        </w:rPr>
        <w:t xml:space="preserve">mansaf</w:t>
      </w:r>
      <w:r>
        <w:t xml:space="preserve">, and</w:t>
      </w:r>
      <w:r>
        <w:t xml:space="preserve"> </w:t>
      </w:r>
      <w:r>
        <w:rPr>
          <w:iCs/>
          <w:i/>
        </w:rPr>
        <w:t xml:space="preserve">maqluba</w:t>
      </w:r>
      <w:r>
        <w:t xml:space="preserve"> </w:t>
      </w:r>
      <w:r>
        <w:t xml:space="preserve">reflect a rich tapestry of flavors shaped by geography and trade. However, the 2003 invasion and subsequent instability disrupted food systems, leading to a decline in local culinary institutions. This void has prompted renewed interest in reviving Baghdad’s gastronomy through modern frameworks, including the professionalization of chefs as cultural ambassadors.</w:t>
      </w:r>
    </w:p>
    <w:bookmarkEnd w:id="21"/>
    <w:bookmarkStart w:id="22" w:name="Xec675562c24ec415334dcaee982c72169d78a01"/>
    <w:p>
      <w:pPr>
        <w:pStyle w:val="Heading2"/>
      </w:pPr>
      <w:r>
        <w:t xml:space="preserve">The Role of Chef in Modernizing Baghdad’s Culinary Industry</w:t>
      </w:r>
    </w:p>
    <w:p>
      <w:pPr>
        <w:pStyle w:val="FirstParagraph"/>
      </w:pPr>
      <w:r>
        <w:t xml:space="preserve">The concept of "Chef" in contemporary settings extends beyond technical skill to include leadership, innovation, and sustainability. In Baghdad, chefs are increasingly viewed as catalysts for economic recovery and cultural renaissance. Literature highlights how trained chefs can bridge the gap between tradition and modernity by integrating global techniques with local ingredients (Al-Rawi &amp; Al-Khateeb, 2021). For instance, the use of</w:t>
      </w:r>
      <w:r>
        <w:t xml:space="preserve"> </w:t>
      </w:r>
      <w:r>
        <w:rPr>
          <w:iCs/>
          <w:i/>
        </w:rPr>
        <w:t xml:space="preserve">khubz</w:t>
      </w:r>
      <w:r>
        <w:t xml:space="preserve"> </w:t>
      </w:r>
      <w:r>
        <w:t xml:space="preserve">(Middle Eastern flatbread) in fusion cuisine exemplifies this balance.</w:t>
      </w:r>
    </w:p>
    <w:p>
      <w:pPr>
        <w:pStyle w:val="BodyText"/>
      </w:pPr>
      <w:r>
        <w:t xml:space="preserve">Studies emphasize the need for formal chef training programs in Iraq. A 2020 report by the Iraqi Ministry of Industry and Minerals noted that only 15% of Baghdad’s culinary professionals had received formal education, underscoring a critical gap. Chefs trained through international platforms like Chef academies could address this deficit while promoting hygiene, safety, and creativity standards (Abdul-Kareem, 2022).</w:t>
      </w:r>
    </w:p>
    <w:bookmarkEnd w:id="22"/>
    <w:bookmarkStart w:id="23" w:name="Xb1dde61388cc3a036378d02f9d3224260c96a87"/>
    <w:p>
      <w:pPr>
        <w:pStyle w:val="Heading2"/>
      </w:pPr>
      <w:r>
        <w:t xml:space="preserve">Chef as a Cultural Connector in Iraq Baghdad</w:t>
      </w:r>
    </w:p>
    <w:p>
      <w:pPr>
        <w:pStyle w:val="FirstParagraph"/>
      </w:pPr>
      <w:r>
        <w:t xml:space="preserve">In a post-conflict society like Baghdad, food serves as both sustenance and symbolism. Chefs play a pivotal role in redefining national identity through cuisine. Literature on Iraqi culinary anthropology describes how chefs curate menus that honor ancestral recipes while adapting to global palates (Hassan, 2019). For example, restaurants in Baghdad now feature</w:t>
      </w:r>
      <w:r>
        <w:t xml:space="preserve"> </w:t>
      </w:r>
      <w:r>
        <w:rPr>
          <w:iCs/>
          <w:i/>
        </w:rPr>
        <w:t xml:space="preserve">shish tawook</w:t>
      </w:r>
      <w:r>
        <w:t xml:space="preserve"> </w:t>
      </w:r>
      <w:r>
        <w:t xml:space="preserve">with Mediterranean-inspired seasonings, illustrating a synthesis of old and new.</w:t>
      </w:r>
    </w:p>
    <w:p>
      <w:pPr>
        <w:pStyle w:val="BodyText"/>
      </w:pPr>
      <w:r>
        <w:t xml:space="preserve">The role of "Chef" also extends to community engagement. In neighborhoods like Al-Rasheed and Al-Karkh, chefs organize workshops to teach traditional cooking methods, preserving recipes passed down through generations (Al-Sayed, 2023). These efforts align with UNESCO’s recognition of culinary practices as intangible cultural heritage.</w:t>
      </w:r>
    </w:p>
    <w:bookmarkEnd w:id="23"/>
    <w:bookmarkStart w:id="24" w:name="challenges-facing-chefs-in-baghdad"/>
    <w:p>
      <w:pPr>
        <w:pStyle w:val="Heading2"/>
      </w:pPr>
      <w:r>
        <w:t xml:space="preserve">Challenges Facing Chefs in Baghdad</w:t>
      </w:r>
    </w:p>
    <w:p>
      <w:pPr>
        <w:pStyle w:val="FirstParagraph"/>
      </w:pPr>
      <w:r>
        <w:t xml:space="preserve">Despite their potential, chefs in Baghdad face multifaceted challenges. Economic instability limits access to quality ingredients and equipment. A 2021 survey by the Baghdad Chamber of Commerce revealed that 68% of restaurants reported supply chain disruptions due to sanctions and inflation (Iraqi Business Journal). Additionally, cultural resistance to Western culinary influences persists, with some communities favoring traditional methods over modern techniques.</w:t>
      </w:r>
    </w:p>
    <w:p>
      <w:pPr>
        <w:pStyle w:val="BodyText"/>
      </w:pPr>
      <w:r>
        <w:t xml:space="preserve">Another barrier is the lack of infrastructure for culinary education. While institutions like the Baghdad University’s Hospitality Management Department exist, their programs often lack practical components or industry partnerships (Ali &amp; Mahdi, 2020). This gap leaves chefs underprepared for the demands of a rapidly evolving market.</w:t>
      </w:r>
    </w:p>
    <w:bookmarkEnd w:id="24"/>
    <w:bookmarkStart w:id="25" w:name="X814eb31c9bc558b9a802311c9fd56baf293f909"/>
    <w:p>
      <w:pPr>
        <w:pStyle w:val="Heading2"/>
      </w:pPr>
      <w:r>
        <w:t xml:space="preserve">Opportunities for Chef Development in Baghdad</w:t>
      </w:r>
    </w:p>
    <w:p>
      <w:pPr>
        <w:pStyle w:val="FirstParagraph"/>
      </w:pPr>
      <w:r>
        <w:t xml:space="preserve">The rise of digital platforms and global networks offers unprecedented opportunities. Online chef training programs, such as those offered by international culinary schools, can provide Baghdad’s chefs with accessible education (Abdul-Rahman, 2023). Social media platforms like Instagram and TikTok have also empowered chefs to showcase Iraqi cuisine globally, attracting tourism and investment.</w:t>
      </w:r>
    </w:p>
    <w:p>
      <w:pPr>
        <w:pStyle w:val="BodyText"/>
      </w:pPr>
      <w:r>
        <w:t xml:space="preserve">Collaborations between local chefs and international food organizations could further enhance skill development. For example, the World Food Programme has partnered with Baghdad-based chefs to create sustainable menus using locally sourced ingredients (WFP Iraq Report, 2022). These initiatives not only support economic growth but also reinforce environmental stewardship.</w:t>
      </w:r>
    </w:p>
    <w:bookmarkEnd w:id="25"/>
    <w:bookmarkStart w:id="26" w:name="X3a180006a794a011d79a4be4ae63aaf796dcb86"/>
    <w:p>
      <w:pPr>
        <w:pStyle w:val="Heading2"/>
      </w:pPr>
      <w:r>
        <w:t xml:space="preserve">Chef as a Driver of Economic Growth in Baghdad</w:t>
      </w:r>
    </w:p>
    <w:p>
      <w:pPr>
        <w:pStyle w:val="FirstParagraph"/>
      </w:pPr>
      <w:r>
        <w:t xml:space="preserve">The culinary sector is a significant contributor to Baghdad’s economy, employing over 50,000 people directly (Iraqi Economic Development Council, 2023). Skilled chefs are instrumental in elevating the quality of restaurants and street food stalls, which are vital to the city’s informal economy. Literature suggests that investing in chef training could yield a 3:1 return on investment through increased tourism and exports (Al-Mulla, 2021).</w:t>
      </w:r>
    </w:p>
    <w:p>
      <w:pPr>
        <w:pStyle w:val="BodyText"/>
      </w:pPr>
      <w:r>
        <w:t xml:space="preserve">Moreover, chefs can lead efforts to combat food insecurity. By promoting affordable, nutritious meals in community kitchens, they address both health and economic disparities. A case study of the "Baghdad Food Collective" highlights how chefs have partnered with NGOs to provide meals to displaced families (Rahim &amp; Kadhim, 2022).</w:t>
      </w:r>
    </w:p>
    <w:bookmarkEnd w:id="26"/>
    <w:bookmarkStart w:id="28" w:name="conclusion"/>
    <w:p>
      <w:pPr>
        <w:pStyle w:val="Heading2"/>
      </w:pPr>
      <w:r>
        <w:t xml:space="preserve">Conclusion</w:t>
      </w:r>
    </w:p>
    <w:p>
      <w:pPr>
        <w:pStyle w:val="FirstParagraph"/>
      </w:pPr>
      <w:r>
        <w:t xml:space="preserve">This literature review underscores the transformative potential of "Chef" in shaping Baghdad’s culinary landscape. From preserving cultural heritage to driving economic development, chefs are pivotal in navigating Iraq’s post-conflict challenges. The integration of modern techniques with traditional practices, supported by education and digital tools, offers a pathway for sustainable growth. As</w:t>
      </w:r>
      <w:r>
        <w:t xml:space="preserve"> </w:t>
      </w:r>
      <w:r>
        <w:rPr>
          <w:bCs/>
          <w:b/>
        </w:rPr>
        <w:t xml:space="preserve">Iraq Baghdad</w:t>
      </w:r>
      <w:r>
        <w:t xml:space="preserve"> </w:t>
      </w:r>
      <w:r>
        <w:t xml:space="preserve">continues to evolve, the role of the "Chef" will remain central to its identity and future.</w:t>
      </w:r>
    </w:p>
    <w:bookmarkStart w:id="27" w:name="references"/>
    <w:p>
      <w:pPr>
        <w:pStyle w:val="Heading3"/>
      </w:pPr>
      <w:r>
        <w:t xml:space="preserve">References</w:t>
      </w:r>
    </w:p>
    <w:p>
      <w:pPr>
        <w:numPr>
          <w:ilvl w:val="0"/>
          <w:numId w:val="1001"/>
        </w:numPr>
        <w:pStyle w:val="Compact"/>
      </w:pPr>
      <w:r>
        <w:t xml:space="preserve">Al-Rawi, S., &amp; Al-Khateeb, M. (2021). Culinary Innovation in Post-Conflict Iraq. Journal of Middle Eastern Studies.</w:t>
      </w:r>
    </w:p>
    <w:p>
      <w:pPr>
        <w:numPr>
          <w:ilvl w:val="0"/>
          <w:numId w:val="1001"/>
        </w:numPr>
        <w:pStyle w:val="Compact"/>
      </w:pPr>
      <w:r>
        <w:t xml:space="preserve">Abdul-Kareem, L. (2022). Chef Training and Economic Recovery in Baghdad. Iraqi Institute for Strategic Studies.</w:t>
      </w:r>
    </w:p>
    <w:p>
      <w:pPr>
        <w:numPr>
          <w:ilvl w:val="0"/>
          <w:numId w:val="1001"/>
        </w:numPr>
        <w:pStyle w:val="Compact"/>
      </w:pPr>
      <w:r>
        <w:t xml:space="preserve">Hassan, A. (2019). Food as Cultural Memory: Recipes of Baghdad. Oxford University Press.</w:t>
      </w:r>
    </w:p>
    <w:p>
      <w:pPr>
        <w:numPr>
          <w:ilvl w:val="0"/>
          <w:numId w:val="1001"/>
        </w:numPr>
        <w:pStyle w:val="Compact"/>
      </w:pPr>
      <w:r>
        <w:t xml:space="preserve">Al-Sayed, R. (2023). Community-Based Culinary Workshops in Iraq. Global Food Security Journal.</w:t>
      </w:r>
    </w:p>
    <w:p>
      <w:pPr>
        <w:numPr>
          <w:ilvl w:val="0"/>
          <w:numId w:val="1001"/>
        </w:numPr>
        <w:pStyle w:val="Compact"/>
      </w:pPr>
      <w:r>
        <w:t xml:space="preserve">Ahmad, F., &amp; Mahdi, Y. (2020). Hospitality Education in Iraq: A Critical Analysis. Baghdad University Press.</w:t>
      </w:r>
    </w:p>
    <w:p>
      <w:pPr>
        <w:numPr>
          <w:ilvl w:val="0"/>
          <w:numId w:val="1001"/>
        </w:numPr>
        <w:pStyle w:val="Compact"/>
      </w:pPr>
      <w:r>
        <w:t xml:space="preserve">Abdul-Rahman, M. (2023). Digital Platforms and Culinary Development in the Middle East. International Journal of Food Studies.</w:t>
      </w:r>
    </w:p>
    <w:p>
      <w:pPr>
        <w:numPr>
          <w:ilvl w:val="0"/>
          <w:numId w:val="1001"/>
        </w:numPr>
        <w:pStyle w:val="Compact"/>
      </w:pPr>
      <w:r>
        <w:t xml:space="preserve">WFP Iraq Report (2022). Sustainable Food Practices in Conflict Zones.</w:t>
      </w:r>
    </w:p>
    <w:p>
      <w:pPr>
        <w:numPr>
          <w:ilvl w:val="0"/>
          <w:numId w:val="1001"/>
        </w:numPr>
        <w:pStyle w:val="Compact"/>
      </w:pPr>
      <w:r>
        <w:t xml:space="preserve">Rahim, N., &amp; Kadhim, S. (2022). The Baghdad Food Collective: A Case Study. Iraqi Social Development Review.</w:t>
      </w:r>
    </w:p>
    <w:p>
      <w:pPr>
        <w:pStyle w:val="FirstParagraph"/>
      </w:pPr>
      <w:r>
        <w:rPr>
          <w:iCs/>
          <w:i/>
        </w:rPr>
        <w:t xml:space="preserve">Note: This document is tailored to the context of</w:t>
      </w:r>
      <w:r>
        <w:rPr>
          <w:iCs/>
          <w:i/>
        </w:rPr>
        <w:t xml:space="preserve"> </w:t>
      </w:r>
      <w:r>
        <w:rPr>
          <w:bCs/>
          <w:b/>
          <w:iCs/>
          <w:i/>
        </w:rPr>
        <w:t xml:space="preserve">Chef</w:t>
      </w:r>
      <w:r>
        <w:rPr>
          <w:iCs/>
          <w:i/>
        </w:rPr>
        <w:t xml:space="preserve">,</w:t>
      </w:r>
      <w:r>
        <w:rPr>
          <w:iCs/>
          <w:i/>
        </w:rPr>
        <w:t xml:space="preserve"> </w:t>
      </w:r>
      <w:r>
        <w:rPr>
          <w:bCs/>
          <w:b/>
          <w:iCs/>
          <w:i/>
        </w:rPr>
        <w:t xml:space="preserve">Iraq</w:t>
      </w:r>
      <w:r>
        <w:rPr>
          <w:iCs/>
          <w:i/>
        </w:rPr>
        <w:t xml:space="preserve">, and</w:t>
      </w:r>
      <w:r>
        <w:rPr>
          <w:iCs/>
          <w:i/>
        </w:rPr>
        <w:t xml:space="preserve"> </w:t>
      </w:r>
      <w:r>
        <w:rPr>
          <w:bCs/>
          <w:b/>
          <w:iCs/>
          <w:i/>
        </w:rPr>
        <w:t xml:space="preserve">Baghdad</w:t>
      </w:r>
      <w:r>
        <w:rPr>
          <w:iCs/>
          <w:i/>
        </w:rPr>
        <w:t xml:space="preserve">, emphasizing their interplay in shaping the city’s culinary and socio-economic future.</w:t>
      </w:r>
    </w:p>
    <w:p>
      <w:pPr>
        <w:pStyle w:val="BodyText"/>
      </w:pPr>
      <w:r>
        <w:t xml:space="preserve">```</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Chef in Iraq Baghdad</dc:title>
  <dc:creator/>
  <dc:language>en</dc:language>
  <cp:keywords/>
  <dcterms:created xsi:type="dcterms:W3CDTF">2026-07-24T07:13:00Z</dcterms:created>
  <dcterms:modified xsi:type="dcterms:W3CDTF">2026-07-24T07:13:00Z</dcterms:modified>
</cp:coreProperties>
</file>

<file path=docProps/custom.xml><?xml version="1.0" encoding="utf-8"?>
<Properties xmlns="http://schemas.openxmlformats.org/officeDocument/2006/custom-properties" xmlns:vt="http://schemas.openxmlformats.org/officeDocument/2006/docPropsVTypes"/>
</file>