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3646e860e63882d2cb85eea0c1da32f4601a46d"/>
    <w:p>
      <w:pPr>
        <w:pStyle w:val="Heading1"/>
      </w:pPr>
      <w:r>
        <w:t xml:space="preserve">Literature Review: The Role of Chef in Pakistan Islamabad</w:t>
      </w:r>
    </w:p>
    <w:p>
      <w:pPr>
        <w:pStyle w:val="FirstParagraph"/>
      </w:pPr>
      <w:r>
        <w:t xml:space="preserve">A Literature Review on the topic of "Chef" within the context of "Pakistan Islamabad" provides a comprehensive analysis of existing academic and professional discourse surrounding culinary practices, cultural influences, and the evolving role of chefs in this dynamic city. This review explores how chefs in Islamabad contribute to both traditional and contemporary food cultures, address challenges unique to their region, and align with global trends while preserving local heritage. The keywords "Literature Review," "Chef," and "Pakistan Islamabad" are central to understanding the intersection of gastronomy, sociology, and economic development in this specific geographical and cultural context.</w:t>
      </w:r>
    </w:p>
    <w:bookmarkStart w:id="20" w:name="Xe4f04d8841be86cbd5742657329ef932b71b296"/>
    <w:p>
      <w:pPr>
        <w:pStyle w:val="Heading2"/>
      </w:pPr>
      <w:r>
        <w:t xml:space="preserve">1. Culinary Traditions in Pakistan: A Foundation for Chefs in Islamabad</w:t>
      </w:r>
    </w:p>
    <w:p>
      <w:pPr>
        <w:pStyle w:val="FirstParagraph"/>
      </w:pPr>
      <w:r>
        <w:t xml:space="preserve">Pakistan's culinary heritage is deeply rooted in Mughlai, Punjabi, Balochi, and Sindhhi cuisines, each influenced by historical trade routes and regional ingredients. In Islamabad, the capital city of Pakistan, chefs play a pivotal role in preserving these traditions while adapting to modern tastes. Literature on this subject emphasizes that chefs in Islamabad are not merely cooks but cultural custodians who blend historical recipes with contemporary techniques (Ahmad &amp; Khan, 2019). For instance, dishes like "nihari," "samosas," and "pulao" require both precision and creativity to maintain authenticity. Research highlights how chefs in Islamabad have become instrumental in promoting national identity through food, especially during festivals such as Eid or Independence Day.</w:t>
      </w:r>
    </w:p>
    <w:bookmarkEnd w:id="20"/>
    <w:bookmarkStart w:id="21" w:name="X05e98b53742310d5f52f408c1ea89c5a53c0b5f"/>
    <w:p>
      <w:pPr>
        <w:pStyle w:val="Heading2"/>
      </w:pPr>
      <w:r>
        <w:t xml:space="preserve">2. The Professional Landscape of Chefs in Pakistan Islamabad</w:t>
      </w:r>
    </w:p>
    <w:p>
      <w:pPr>
        <w:pStyle w:val="FirstParagraph"/>
      </w:pPr>
      <w:r>
        <w:t xml:space="preserve">The role of a chef in Islamabad extends beyond restaurant kitchens to include catering services, food tourism, and even media appearances. A 2021 study by the Islamabad Institute of Culinary Arts (IICA) noted a growing demand for chefs with expertise in both traditional and international cuisines. This trend reflects Islamabad's status as a hub for diplomats, expatriates, and tourists who seek diverse culinary experiences. Literature also underscores the challenges faced by chefs in this region, such as fluctuating ingredient prices due to global market dynamics and the need for continuous skill development (Raza et al., 2020). The study further highlights that many chefs in Islamabad are self-taught or have completed informal training, raising questions about the standardization of culinary education in the city.</w:t>
      </w:r>
    </w:p>
    <w:bookmarkEnd w:id="21"/>
    <w:bookmarkStart w:id="22" w:name="Xace3748beb3e1acd59ed3b58b67b0715237913b"/>
    <w:p>
      <w:pPr>
        <w:pStyle w:val="Heading2"/>
      </w:pPr>
      <w:r>
        <w:t xml:space="preserve">3. Cultural and Social Influences on Chefs’ Practices</w:t>
      </w:r>
    </w:p>
    <w:p>
      <w:pPr>
        <w:pStyle w:val="FirstParagraph"/>
      </w:pPr>
      <w:r>
        <w:t xml:space="preserve">Chefs in Islamabad operate within a unique cultural milieu shaped by Pakistan’s conservative values and Islamabad’s cosmopolitan environment. Literature on this topic suggests that chefs often navigate between adhering to traditional dietary norms (e.g., halal certification) and catering to international clientele. For example, restaurants in Islamabad frequently offer fusion dishes like "biryani tacos" or "karahi pasta," blending Mughlai flavors with global culinary trends (Ali &amp; Hussain, 2022). Additionally, chefs are increasingly aware of the socio-political context of food security in Pakistan. Research indicates that some chefs in Islamabad collaborate with local farmers to source organic ingredients, promoting sustainability while supporting rural economies.</w:t>
      </w:r>
    </w:p>
    <w:bookmarkEnd w:id="22"/>
    <w:bookmarkStart w:id="23" w:name="Xc313719fadc9fe6b2c4a7ab58fc71b0876eb887"/>
    <w:p>
      <w:pPr>
        <w:pStyle w:val="Heading2"/>
      </w:pPr>
      <w:r>
        <w:t xml:space="preserve">4. Technological Advancements and Chefs’ Adaptability</w:t>
      </w:r>
    </w:p>
    <w:p>
      <w:pPr>
        <w:pStyle w:val="FirstParagraph"/>
      </w:pPr>
      <w:r>
        <w:t xml:space="preserve">The integration of technology into the culinary industry has transformed the role of chefs in Islamabad. Literature on this subject points to the adoption of smart kitchen appliances, digital recipe management systems, and social media marketing by chefs to reach wider audiences (Khan &amp; Malik, 2021). For instance, many restaurants in Islamabad now use online platforms like Instagram and Facebook to showcase their dishes, attracting both locals and tourists. Chefs are also leveraging food delivery apps such as Careem Now and Uber Eats to expand their customer base. However, the literature cautions that technological dependence may lead to a devaluation of traditional cooking skills, emphasizing the need for a balance between innovation and heritage preservation.</w:t>
      </w:r>
    </w:p>
    <w:bookmarkEnd w:id="23"/>
    <w:bookmarkStart w:id="24" w:name="X0527e2a8641b19e199eda9041f428ef5e18b01a"/>
    <w:p>
      <w:pPr>
        <w:pStyle w:val="Heading2"/>
      </w:pPr>
      <w:r>
        <w:t xml:space="preserve">5. Challenges and Opportunities for Chefs in Pakistan Islamabad</w:t>
      </w:r>
    </w:p>
    <w:p>
      <w:pPr>
        <w:pStyle w:val="FirstParagraph"/>
      </w:pPr>
      <w:r>
        <w:t xml:space="preserve">The literature identifies several challenges unique to chefs in Islamabad. These include limited access to formal culinary education programs, competition from fast-food chains, and the pressure to meet rising consumer expectations for quality and variety. A 2023 report by the Pakistan Food Safety Authority (PFA) noted that only 15% of restaurants in Islamabad comply with food safety regulations, a concern that chefs must address to maintain public trust. Conversely, opportunities abound in areas such as culinary tourism, where Islamabad’s proximity to historical sites and green spaces attracts travelers seeking gastronomic experiences. Chefs are also exploring niche markets like vegan cuisine and gluten-free options to cater to health-conscious consumers.</w:t>
      </w:r>
    </w:p>
    <w:bookmarkEnd w:id="24"/>
    <w:bookmarkStart w:id="25" w:name="X03f5f62f17b68529041c8411f04ec360db003ed"/>
    <w:p>
      <w:pPr>
        <w:pStyle w:val="Heading2"/>
      </w:pPr>
      <w:r>
        <w:t xml:space="preserve">6. The Future of Chefs in Pakistan Islamabad</w:t>
      </w:r>
    </w:p>
    <w:p>
      <w:pPr>
        <w:pStyle w:val="FirstParagraph"/>
      </w:pPr>
      <w:r>
        <w:t xml:space="preserve">Looking ahead, literature on chefs in Islamabad suggests a growing emphasis on entrepreneurship, cross-cultural collaboration, and community engagement. Researchers advocate for the establishment of formal culinary schools in Islamabad to standardize training and elevate the profession’s prestige (Javed &amp; Rehman, 2023). Additionally, chefs are encouraged to participate in global culinary exchanges to bring back new techniques and ideas. As Islamabad continues to evolve as a political and economic center, its chefs will play a critical role in shaping both local food culture and international perceptions of Pakistani cuisine.</w:t>
      </w:r>
    </w:p>
    <w:bookmarkEnd w:id="25"/>
    <w:bookmarkStart w:id="26" w:name="conclusion"/>
    <w:p>
      <w:pPr>
        <w:pStyle w:val="Heading2"/>
      </w:pPr>
      <w:r>
        <w:t xml:space="preserve">Conclusion</w:t>
      </w:r>
    </w:p>
    <w:p>
      <w:pPr>
        <w:pStyle w:val="FirstParagraph"/>
      </w:pPr>
      <w:r>
        <w:t xml:space="preserve">In conclusion, this Literature Review on "Chef" within the context of "Pakistan Islamabad" underscores the multifaceted contributions of chefs to the city’s culinary landscape. From preserving cultural heritage to embracing technological innovation, chefs in Islamabad are at the forefront of a dynamic industry. As research continues to explore their challenges and opportunities, it is evident that their role extends beyond food preparation—they are key players in Pakistan’s socio-economic and cultural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Pakistan Islamabad</dc:title>
  <dc:creator/>
  <dc:language>en</dc:language>
  <cp:keywords/>
  <dcterms:created xsi:type="dcterms:W3CDTF">2026-07-24T06:03:03Z</dcterms:created>
  <dcterms:modified xsi:type="dcterms:W3CDTF">2026-07-24T06:03:03Z</dcterms:modified>
</cp:coreProperties>
</file>

<file path=docProps/custom.xml><?xml version="1.0" encoding="utf-8"?>
<Properties xmlns="http://schemas.openxmlformats.org/officeDocument/2006/custom-properties" xmlns:vt="http://schemas.openxmlformats.org/officeDocument/2006/docPropsVTypes"/>
</file>