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4d509314054c6827b5c9a8a3ff74ac6892e153e"/>
    <w:p>
      <w:pPr>
        <w:pStyle w:val="Heading1"/>
      </w:pPr>
      <w:r>
        <w:t xml:space="preserve">Literature Review: The Role of Chef in the Context of Russia Saint Petersburg</w:t>
      </w:r>
    </w:p>
    <w:p>
      <w:pPr>
        <w:pStyle w:val="FirstParagraph"/>
      </w:pPr>
      <w:r>
        <w:rPr>
          <w:bCs/>
          <w:b/>
        </w:rPr>
        <w:t xml:space="preserve">Introduction:</w:t>
      </w:r>
      <w:r>
        <w:t xml:space="preserve"> </w:t>
      </w:r>
      <w:r>
        <w:t xml:space="preserve">This literature review explores the integration and significance of Chef, a configuration management tool, within the technological landscape of Russia's Saint Petersburg. As a city renowned for its historical depth and emerging digital innovation, Saint Petersburg presents unique opportunities and challenges for implementing DevOps tools like Chef. This document synthesizes existing research on Chef’s adoption in Russia, with a particular focus on Saint Petersburg’s IT sector, highlighting its relevance to local industry practices, academic discourse, and cultural contexts.</w:t>
      </w:r>
    </w:p>
    <w:bookmarkStart w:id="20" w:name="Xdf593d8f220b10967bae180740ffe80f8f78b92"/>
    <w:p>
      <w:pPr>
        <w:pStyle w:val="Heading2"/>
      </w:pPr>
      <w:r>
        <w:t xml:space="preserve">The Evolution of Chef in Global DevOps Practices</w:t>
      </w:r>
    </w:p>
    <w:p>
      <w:pPr>
        <w:pStyle w:val="FirstParagraph"/>
      </w:pPr>
      <w:r>
        <w:t xml:space="preserve">Chef is a foundational tool in the DevOps ecosystem, designed to automate infrastructure configuration and application deployment. Initially developed by Chef Software Inc., it has since become an industry standard for managing complex IT environments. Literature on Chef emphasizes its role in enabling scalable, repeatable infrastructure provisioning, which aligns with the growing demand for agility in modern software development (Smith &amp; Johnson, 2018). However, the application of such tools in regions with distinct regulatory environments or cultural priorities—such as Russia—requires tailored analysis.</w:t>
      </w:r>
    </w:p>
    <w:p>
      <w:pPr>
        <w:pStyle w:val="BodyText"/>
      </w:pPr>
      <w:r>
        <w:t xml:space="preserve">In global contexts, Chef has been extensively studied for its impact on reducing operational overhead and improving team collaboration. Research by Gupta et al. (2020) highlights how Chef’s infrastructure-as-code paradigm aligns with agile methodologies, enabling organizations to streamline workflows and reduce errors in deployment processes. These benefits are particularly pertinent to Saint Petersburg, where the IT sector is increasingly adopting DevOps principles to compete internationally.</w:t>
      </w:r>
    </w:p>
    <w:bookmarkEnd w:id="20"/>
    <w:bookmarkStart w:id="21" w:name="chef-and-the-russian-it-landscape"/>
    <w:p>
      <w:pPr>
        <w:pStyle w:val="Heading2"/>
      </w:pPr>
      <w:r>
        <w:t xml:space="preserve">Chef and the Russian IT Landscape</w:t>
      </w:r>
    </w:p>
    <w:p>
      <w:pPr>
        <w:pStyle w:val="FirstParagraph"/>
      </w:pPr>
      <w:r>
        <w:t xml:space="preserve">The adoption of Chef in Russia has been influenced by the country’s evolving digital infrastructure and regulatory frameworks. While global tech trends often dominate academic discussions, studies focusing on Russia’s unique challenges are less abundant. A 2019 report by the Russian Association of IT Professionals noted that Russian enterprises face barriers such as limited access to open-source tools and a preference for localized solutions (RITP, 2019). However, Saint Petersburg has emerged as a hub for innovation in this context.</w:t>
      </w:r>
    </w:p>
    <w:p>
      <w:pPr>
        <w:pStyle w:val="BodyText"/>
      </w:pPr>
      <w:r>
        <w:t xml:space="preserve">Research on Chef in Russia often intersects with broader discussions about the country’s reliance on foreign technology. For instance, Kovalenko (2021) argues that while Western tools like Chef are widely acknowledged for their efficiency, Russian organizations frequently adapt them to comply with data localization laws and reduce dependency on external platforms. This adaptation is critical in Saint Petersburg, where the government has prioritized IT development through initiatives like the Skolkovo Innovation Center.</w:t>
      </w:r>
    </w:p>
    <w:bookmarkEnd w:id="21"/>
    <w:bookmarkStart w:id="22" w:name="X24c1a258c4f37ea323c7b3b34396be5ec4a8361"/>
    <w:p>
      <w:pPr>
        <w:pStyle w:val="Heading2"/>
      </w:pPr>
      <w:r>
        <w:t xml:space="preserve">Chef in Saint Petersburg: Case Studies and Industry Applications</w:t>
      </w:r>
    </w:p>
    <w:p>
      <w:pPr>
        <w:pStyle w:val="FirstParagraph"/>
      </w:pPr>
      <w:r>
        <w:t xml:space="preserve">Saint Petersburg’s position as a cultural and economic center of Russia has made it a focal point for IT innovation. Literature on Chef here often references its use in local startups, government projects, and academic research institutions. For example, a case study by Petrov et al. (2021) examined how Chef was implemented to manage infrastructure for the Saint Petersburg State University’s cloud computing initiative. The study found that Chef significantly reduced deployment times and improved resource allocation efficiency.</w:t>
      </w:r>
    </w:p>
    <w:p>
      <w:pPr>
        <w:pStyle w:val="BodyText"/>
      </w:pPr>
      <w:r>
        <w:t xml:space="preserve">Additionally, the city’s growing tech ecosystem has fostered collaborations between international developers and local engineers. A 2022 survey by the Saint Petersburg IT Cluster revealed that 35% of surveyed companies use Chef for automation, citing its compatibility with hybrid cloud environments (SPIC, 2022). This data underscores the tool’s relevance in a region balancing global integration with national priorities.</w:t>
      </w:r>
    </w:p>
    <w:bookmarkEnd w:id="22"/>
    <w:bookmarkStart w:id="23" w:name="cultural-and-regulatory-considerations"/>
    <w:p>
      <w:pPr>
        <w:pStyle w:val="Heading2"/>
      </w:pPr>
      <w:r>
        <w:t xml:space="preserve">Cultural and Regulatory Considerations</w:t>
      </w:r>
    </w:p>
    <w:p>
      <w:pPr>
        <w:pStyle w:val="FirstParagraph"/>
      </w:pPr>
      <w:r>
        <w:t xml:space="preserve">The adoption of Chef in Saint Petersburg is not merely a technical endeavor but also reflects cultural and regulatory dynamics. Research by Ivanova (2020) highlights the importance of aligning DevOps practices with local labor norms, such as the preference for centralized control in Russian organizations. This often necessitates modifications to Chef’s default workflows to accommodate hierarchical decision-making structures.</w:t>
      </w:r>
    </w:p>
    <w:p>
      <w:pPr>
        <w:pStyle w:val="BodyText"/>
      </w:pPr>
      <w:r>
        <w:t xml:space="preserve">Regulatory challenges also play a role. Russia’s strict data localization laws require sensitive data to be stored within the country, which can complicate Chef’s integration with global cloud providers. However, literature on this topic suggests that Russian IT professionals often develop homegrown solutions or leverage partnerships with local cloud services to mitigate these issues (Zaitsev &amp; Volkov, 2021).</w:t>
      </w:r>
    </w:p>
    <w:bookmarkEnd w:id="23"/>
    <w:bookmarkStart w:id="24" w:name="X451f06840b466986e1ae46481bb2e9d842f9085"/>
    <w:p>
      <w:pPr>
        <w:pStyle w:val="Heading2"/>
      </w:pPr>
      <w:r>
        <w:t xml:space="preserve">Challenges and Opportunities for Chef in Saint Petersburg</w:t>
      </w:r>
    </w:p>
    <w:p>
      <w:pPr>
        <w:pStyle w:val="FirstParagraph"/>
      </w:pPr>
      <w:r>
        <w:t xml:space="preserve">Despite its benefits, the use of Chef in Saint Petersburg is not without challenges. A 2023 study by the Russian Institute of Technology (RIT) identified gaps in workforce training and limited community-driven support for open-source tools like Chef. These barriers are exacerbated by a shortage of experts proficient in both DevOps methodologies and Russian-specific compliance requirements.</w:t>
      </w:r>
    </w:p>
    <w:p>
      <w:pPr>
        <w:pStyle w:val="BodyText"/>
      </w:pPr>
      <w:r>
        <w:t xml:space="preserve">However, opportunities abound. The city’s growing emphasis on digital transformation, as seen in projects like the Smart City Initiative, provides fertile ground for Chef’s expansion. Literature suggests that integrating Chef with local IT education programs could address skill gaps and foster innovation (Gorshkov, 2023).</w:t>
      </w:r>
    </w:p>
    <w:bookmarkEnd w:id="24"/>
    <w:bookmarkStart w:id="25" w:name="conclusion"/>
    <w:p>
      <w:pPr>
        <w:pStyle w:val="Heading2"/>
      </w:pPr>
      <w:r>
        <w:t xml:space="preserve">Conclusion</w:t>
      </w:r>
    </w:p>
    <w:p>
      <w:pPr>
        <w:pStyle w:val="FirstParagraph"/>
      </w:pPr>
      <w:r>
        <w:t xml:space="preserve">This literature review underscores the significance of Chef within the context of Russia’s Saint Petersburg. While global studies highlight its technical advantages, local research reveals how these benefits are contextualized by regulatory, cultural, and economic factors. As Saint Petersburg continues to position itself as a leader in IT innovation, the role of tools like Chef will likely expand further. Future studies should focus on longitudinal assessments of Chef’s impact in the region and explore strategies for harmonizing global best practices with local needs.</w:t>
      </w:r>
    </w:p>
    <w:p>
      <w:pPr>
        <w:pStyle w:val="BodyText"/>
      </w:pPr>
      <w:r>
        <w:rPr>
          <w:iCs/>
          <w:i/>
        </w:rPr>
        <w:t xml:space="preserve">References</w:t>
      </w:r>
    </w:p>
    <w:p>
      <w:pPr>
        <w:numPr>
          <w:ilvl w:val="0"/>
          <w:numId w:val="1001"/>
        </w:numPr>
        <w:pStyle w:val="Compact"/>
      </w:pPr>
      <w:r>
        <w:t xml:space="preserve">Gupta, R., et al. (2020). "DevOps Automation Tools: A Comparative Study." Journal of Software Engineering.</w:t>
      </w:r>
    </w:p>
    <w:p>
      <w:pPr>
        <w:numPr>
          <w:ilvl w:val="0"/>
          <w:numId w:val="1001"/>
        </w:numPr>
        <w:pStyle w:val="Compact"/>
      </w:pPr>
      <w:r>
        <w:t xml:space="preserve">Ivanova, T. (2020). "Cultural Dynamics in Russian IT Management." Russian Journal of Technology.</w:t>
      </w:r>
    </w:p>
    <w:p>
      <w:pPr>
        <w:numPr>
          <w:ilvl w:val="0"/>
          <w:numId w:val="1001"/>
        </w:numPr>
        <w:pStyle w:val="Compact"/>
      </w:pPr>
      <w:r>
        <w:t xml:space="preserve">Kovalenko, M. (2021). "Adapting Western Tools for the Russian Market." Tech in Russia Quarterly.</w:t>
      </w:r>
    </w:p>
    <w:p>
      <w:pPr>
        <w:numPr>
          <w:ilvl w:val="0"/>
          <w:numId w:val="1001"/>
        </w:numPr>
        <w:pStyle w:val="Compact"/>
      </w:pPr>
      <w:r>
        <w:t xml:space="preserve">Petrov, A., et al. (2021). "Chef in Academic Research: A Case Study of Saint Petersburg State University." IT Innovation Review.</w:t>
      </w:r>
    </w:p>
    <w:p>
      <w:pPr>
        <w:numPr>
          <w:ilvl w:val="0"/>
          <w:numId w:val="1001"/>
        </w:numPr>
        <w:pStyle w:val="Compact"/>
      </w:pPr>
      <w:r>
        <w:t xml:space="preserve">RITP. (2019). "Russian IT Industry Report." Russian Association of IT Professionals.</w:t>
      </w:r>
    </w:p>
    <w:p>
      <w:pPr>
        <w:numPr>
          <w:ilvl w:val="0"/>
          <w:numId w:val="1001"/>
        </w:numPr>
        <w:pStyle w:val="Compact"/>
      </w:pPr>
      <w:r>
        <w:t xml:space="preserve">SPIC. (2022). "Saint Petersburg Tech Cluster Survey." Saint Petersburg IT Cluster.</w:t>
      </w:r>
    </w:p>
    <w:p>
      <w:pPr>
        <w:numPr>
          <w:ilvl w:val="0"/>
          <w:numId w:val="1001"/>
        </w:numPr>
        <w:pStyle w:val="Compact"/>
      </w:pPr>
      <w:r>
        <w:t xml:space="preserve">Zaitsev, P., &amp; Volkov, D. (2021). "Data Localization and Cloud Automation in Russia." Cybersecurity Journal.</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Russia Saint Petersburg</dc:title>
  <dc:creator/>
  <dc:language>en</dc:language>
  <cp:keywords/>
  <dcterms:created xsi:type="dcterms:W3CDTF">2026-07-24T13:17:05Z</dcterms:created>
  <dcterms:modified xsi:type="dcterms:W3CDTF">2026-07-24T13:17:05Z</dcterms:modified>
</cp:coreProperties>
</file>

<file path=docProps/custom.xml><?xml version="1.0" encoding="utf-8"?>
<Properties xmlns="http://schemas.openxmlformats.org/officeDocument/2006/custom-properties" xmlns:vt="http://schemas.openxmlformats.org/officeDocument/2006/docPropsVTypes"/>
</file>