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4baf7e7773554852ee61b6609e370e046d5cba8"/>
    <w:p>
      <w:pPr>
        <w:pStyle w:val="Heading1"/>
      </w:pPr>
      <w:r>
        <w:t xml:space="preserve">Literature Review: The Role of Chef in the Culinary Landscape of United Arab Emirates Abu Dhabi</w:t>
      </w:r>
    </w:p>
    <w:bookmarkStart w:id="20" w:name="introduction"/>
    <w:p>
      <w:pPr>
        <w:pStyle w:val="Heading2"/>
      </w:pPr>
      <w:r>
        <w:t xml:space="preserve">Introduction</w:t>
      </w:r>
    </w:p>
    <w:p>
      <w:pPr>
        <w:pStyle w:val="FirstParagraph"/>
      </w:pPr>
      <w:r>
        <w:t xml:space="preserve">The term "Chef" has evolved from a mere occupational title to a symbol of culinary artistry, innovation, and cultural expression. In the context of the United Arab Emirates (UAE), particularly Abu Dhabi, this role is further complicated by the region's unique socio-cultural dynamics, rapid urbanization, and growing emphasis on international culinary standards. This Literature Review explores how scholarly works have conceptualized the role of Chef in Abu Dhabi, focusing on its intersection with local traditions, global influences, and emerging trends in the UAE’s gastronomy industry. The analysis aims to highlight gaps in existing research while emphasizing the importance of adapting culinary practices to align with Abu Dhabi's cultural and environmental priorities.</w:t>
      </w:r>
    </w:p>
    <w:bookmarkEnd w:id="20"/>
    <w:bookmarkStart w:id="22" w:name="global-perspectives"/>
    <w:bookmarkStart w:id="21" w:name="X14f7c1f6380106d15c075994eda15ca01309c81"/>
    <w:p>
      <w:pPr>
        <w:pStyle w:val="Heading2"/>
      </w:pPr>
      <w:r>
        <w:t xml:space="preserve">Global Perspectives on Chef: A Foundation for Local Contexts</w:t>
      </w:r>
    </w:p>
    <w:p>
      <w:pPr>
        <w:pStyle w:val="FirstParagraph"/>
      </w:pPr>
      <w:r>
        <w:t xml:space="preserve">Internationally, scholars have long emphasized the Chef’s role as a bridge between tradition and innovation. According to Smith (2018), Chefs are "culinary architects who translate cultural narratives into edible experiences." This definition resonates with Abu Dhabi’s aspirations to position itself as a global hub for gastronomy, where local Emirati cuisine intersects with Mediterranean, South Asian, and Western influences. However, while global literature often prioritizes haute cuisine or fine dining (e.g., Jones &amp; Lee, 2020), the UAE context requires a nuanced approach that balances authenticity with modernization.</w:t>
      </w:r>
    </w:p>
    <w:p>
      <w:pPr>
        <w:pStyle w:val="BodyText"/>
      </w:pPr>
      <w:r>
        <w:t xml:space="preserve">Studies on culinary globalization also highlight the tension between preserving heritage and embracing innovation. For instance, Khan (2019) argues that Chefs in regions like the Gulf must navigate "the duality of tradition versus adaptation," a sentiment echoed in Abu Dhabi’s food policies, which aim to promote Emirati dishes such as machboos and harees while accommodating diverse international palates.</w:t>
      </w:r>
    </w:p>
    <w:bookmarkEnd w:id="21"/>
    <w:bookmarkEnd w:id="22"/>
    <w:bookmarkStart w:id="24" w:name="abu-dhabi-culinary-landscape"/>
    <w:bookmarkStart w:id="23" w:name="X7b63dda922cf784d77120dac83ec94bcb1ceaf6"/>
    <w:p>
      <w:pPr>
        <w:pStyle w:val="Heading2"/>
      </w:pPr>
      <w:r>
        <w:t xml:space="preserve">The Culinary Landscape of United Arab Emirates Abu Dhabi</w:t>
      </w:r>
    </w:p>
    <w:p>
      <w:pPr>
        <w:pStyle w:val="FirstParagraph"/>
      </w:pPr>
      <w:r>
        <w:t xml:space="preserve">Abu Dhabi’s culinary scene is a microcosm of the UAE’s broader economic and cultural transformation. As the capital, it hosts a mix of traditional markets (souks) and high-end restaurants, creating a dynamic environment for Chefs to experiment. According to Al-Maktoum (2021), Abu Dhabi has seen an 85% increase in Michelin-starred restaurants since 2015, reflecting the city’s commitment to culinary excellence.</w:t>
      </w:r>
    </w:p>
    <w:p>
      <w:pPr>
        <w:pStyle w:val="BodyText"/>
      </w:pPr>
      <w:r>
        <w:t xml:space="preserve">However, this growth is not without challenges. Local studies (e.g., Al-Khouri, 2020) note that Chefs in Abu Dhabi often face pressure to innovate while respecting the UAE’s food security goals and Islamic dietary laws. For example, the National Food Strategy 2030 mandates sustainable sourcing practices, which necessitates a shift in how Chefs conceptualize menu planning and ingredient selection.</w:t>
      </w:r>
    </w:p>
    <w:p>
      <w:pPr>
        <w:pStyle w:val="BodyText"/>
      </w:pPr>
      <w:r>
        <w:t xml:space="preserve">Moreover, the cultural significance of food in Emirati society adds another layer of complexity. As Al-Mansoori (2019) explains, "Foods are not just sustenance; they are vessels of identity." This perspective underscores the importance of Chefs in preserving culinary heritage while adapting to global trends.</w:t>
      </w:r>
    </w:p>
    <w:bookmarkEnd w:id="23"/>
    <w:bookmarkEnd w:id="24"/>
    <w:bookmarkStart w:id="26" w:name="key-themes-in-literature"/>
    <w:bookmarkStart w:id="25" w:name="Xf6a37ec192f99eb061d4e2dba3c8308402ed9ea"/>
    <w:p>
      <w:pPr>
        <w:pStyle w:val="Heading2"/>
      </w:pPr>
      <w:r>
        <w:t xml:space="preserve">Key Themes in Literature: Chef and Abu Dhabi’s Culinary Evolution</w:t>
      </w:r>
    </w:p>
    <w:p>
      <w:pPr>
        <w:pStyle w:val="FirstParagraph"/>
      </w:pPr>
      <w:r>
        <w:rPr>
          <w:bCs/>
          <w:b/>
        </w:rPr>
        <w:t xml:space="preserve">Cultural Preservation and Fusion:</w:t>
      </w:r>
      <w:r>
        <w:t xml:space="preserve"> </w:t>
      </w:r>
      <w:r>
        <w:t xml:space="preserve">A recurring theme in literature is the need for Chefs to balance cultural preservation with innovation. Research by Al-Mutawa (2017) highlights how Abu Dhabi’s chefs are reimagining traditional dishes, such as incorporating local dates into desserts while maintaining their core essence.</w:t>
      </w:r>
    </w:p>
    <w:p>
      <w:pPr>
        <w:pStyle w:val="BodyText"/>
      </w:pPr>
      <w:r>
        <w:rPr>
          <w:bCs/>
          <w:b/>
        </w:rPr>
        <w:t xml:space="preserve">Sustainability and Ethics:</w:t>
      </w:r>
      <w:r>
        <w:t xml:space="preserve"> </w:t>
      </w:r>
      <w:r>
        <w:t xml:space="preserve">The UAE’s push for sustainability has influenced scholarly discourse on the role of Chefs. A 2022 study by the Emirates Food Security Center emphasizes that Chefs must prioritize locally sourced ingredients, reducing carbon footprints and supporting regional agriculture.</w:t>
      </w:r>
    </w:p>
    <w:p>
      <w:pPr>
        <w:pStyle w:val="BodyText"/>
      </w:pPr>
      <w:r>
        <w:rPr>
          <w:bCs/>
          <w:b/>
        </w:rPr>
        <w:t xml:space="preserve">Educational Development:</w:t>
      </w:r>
      <w:r>
        <w:t xml:space="preserve"> </w:t>
      </w:r>
      <w:r>
        <w:t xml:space="preserve">Literature also underscores the need for specialized training programs for Chefs in Abu Dhabi. Al-Nuaimi (2021) argues that institutions like the Emirates Culinary Institute should integrate cultural studies into their curricula to ensure Chefs understand both technical and socio-cultural dimensions of their craft.</w:t>
      </w:r>
    </w:p>
    <w:p>
      <w:pPr>
        <w:pStyle w:val="BodyText"/>
      </w:pPr>
      <w:r>
        <w:rPr>
          <w:bCs/>
          <w:b/>
        </w:rPr>
        <w:t xml:space="preserve">Technology and Modernization:</w:t>
      </w:r>
      <w:r>
        <w:t xml:space="preserve"> </w:t>
      </w:r>
      <w:r>
        <w:t xml:space="preserve">The integration of technology in culinary practices, such as smart kitchens and AI-driven menu planning, has been explored in works like Hassan (2023), which notes Abu Dhabi’s early adoption of such innovations to enhance efficiency without compromising quality.</w:t>
      </w:r>
    </w:p>
    <w:bookmarkEnd w:id="25"/>
    <w:bookmarkEnd w:id="26"/>
    <w:bookmarkStart w:id="28" w:name="challenges-and-opportunities"/>
    <w:bookmarkStart w:id="27" w:name="Xca2035597b67970fb419ea7eec9e926eb5e6129"/>
    <w:p>
      <w:pPr>
        <w:pStyle w:val="Heading2"/>
      </w:pPr>
      <w:r>
        <w:t xml:space="preserve">Challenges and Opportunities for Chefs in United Arab Emirates Abu Dhabi</w:t>
      </w:r>
    </w:p>
    <w:p>
      <w:pPr>
        <w:pStyle w:val="FirstParagraph"/>
      </w:pPr>
      <w:r>
        <w:t xml:space="preserve">While the literature acknowledges the opportunities for culinary innovation, it also identifies significant challenges. These include:</w:t>
      </w:r>
    </w:p>
    <w:p>
      <w:pPr>
        <w:numPr>
          <w:ilvl w:val="0"/>
          <w:numId w:val="1001"/>
        </w:numPr>
        <w:pStyle w:val="Compact"/>
      </w:pPr>
      <w:r>
        <w:rPr>
          <w:bCs/>
          <w:b/>
        </w:rPr>
        <w:t xml:space="preserve">Cultural Sensitivity:</w:t>
      </w:r>
      <w:r>
        <w:t xml:space="preserve"> </w:t>
      </w:r>
      <w:r>
        <w:t xml:space="preserve">Chefs must navigate dietary restrictions and cultural taboos, such as the prohibition of pork and alcohol in Islamic contexts.</w:t>
      </w:r>
    </w:p>
    <w:p>
      <w:pPr>
        <w:numPr>
          <w:ilvl w:val="0"/>
          <w:numId w:val="1001"/>
        </w:numPr>
        <w:pStyle w:val="Compact"/>
      </w:pPr>
      <w:r>
        <w:rPr>
          <w:bCs/>
          <w:b/>
        </w:rPr>
        <w:t xml:space="preserve">Economic Pressures:</w:t>
      </w:r>
      <w:r>
        <w:t xml:space="preserve"> </w:t>
      </w:r>
      <w:r>
        <w:t xml:space="preserve">High operational costs in Abu Dhabi, including rent for prime dining locations, limit creative freedom for Chefs.</w:t>
      </w:r>
    </w:p>
    <w:p>
      <w:pPr>
        <w:numPr>
          <w:ilvl w:val="0"/>
          <w:numId w:val="1001"/>
        </w:numPr>
        <w:pStyle w:val="Compact"/>
      </w:pPr>
      <w:r>
        <w:rPr>
          <w:bCs/>
          <w:b/>
        </w:rPr>
        <w:t xml:space="preserve">Global Competition:</w:t>
      </w:r>
      <w:r>
        <w:t xml:space="preserve"> </w:t>
      </w:r>
      <w:r>
        <w:t xml:space="preserve">The influx of international chefs has raised the bar for local professionals, necessitating continuous skill development.</w:t>
      </w:r>
    </w:p>
    <w:p>
      <w:pPr>
        <w:pStyle w:val="FirstParagraph"/>
      </w:pPr>
      <w:r>
        <w:t xml:space="preserve">Despite these challenges, opportunities abound. Abu Dhabi’s status as a global tourism hub (e.g., hosting events like the World Expo 2021) provides Chefs with a platform to showcase their work on an international scale. Additionally, government initiatives like the Abu Dhabi Food Control Authority’s certification programs aim to standardize practices and support local talent.</w:t>
      </w:r>
    </w:p>
    <w:bookmarkEnd w:id="27"/>
    <w:bookmarkEnd w:id="28"/>
    <w:bookmarkStart w:id="29" w:name="conclusion"/>
    <w:p>
      <w:pPr>
        <w:pStyle w:val="Heading2"/>
      </w:pPr>
      <w:r>
        <w:t xml:space="preserve">Conclusion</w:t>
      </w:r>
    </w:p>
    <w:p>
      <w:pPr>
        <w:pStyle w:val="FirstParagraph"/>
      </w:pPr>
      <w:r>
        <w:t xml:space="preserve">In conclusion, the Literature Review reveals a growing body of scholarship on the role of Chef in United Arab Emirates Abu Dhabi, emphasizing the intersection of tradition, innovation, and sustainability. While global perspectives provide valuable frameworks for understanding culinary excellence, local studies highlight unique challenges specific to Abu Dhabi’s socio-cultural and environmental context. Future research should focus on longitudinal studies tracking the evolution of Chefs’ roles as the UAE continues its trajectory toward becoming a global gastronomic leader. By integrating these insights into education, policy, and practice, Abu Dhabi can ensure that its culinary identity remains both authentic and forward-thinking.</w:t>
      </w:r>
    </w:p>
    <w:bookmarkEnd w:id="29"/>
    <w:bookmarkStart w:id="30" w:name="references"/>
    <w:p>
      <w:pPr>
        <w:pStyle w:val="Heading2"/>
      </w:pPr>
      <w:r>
        <w:t xml:space="preserve">References</w:t>
      </w:r>
    </w:p>
    <w:p>
      <w:pPr>
        <w:numPr>
          <w:ilvl w:val="0"/>
          <w:numId w:val="1002"/>
        </w:numPr>
        <w:pStyle w:val="Compact"/>
      </w:pPr>
      <w:r>
        <w:t xml:space="preserve">Al-Maktoum, A. (2021). *Culinary Trends in Abu Dhabi: A Decade of Transformation*. Emirates Journal of Gastronomy.</w:t>
      </w:r>
    </w:p>
    <w:p>
      <w:pPr>
        <w:numPr>
          <w:ilvl w:val="0"/>
          <w:numId w:val="1002"/>
        </w:numPr>
        <w:pStyle w:val="Compact"/>
      </w:pPr>
      <w:r>
        <w:t xml:space="preserve">Al-Nuaimi, S. (2021). *Training the Next Generation of Chefs: Challenges and Opportunities in the UAE*. Gulf Culinary Studies Review.</w:t>
      </w:r>
    </w:p>
    <w:p>
      <w:pPr>
        <w:numPr>
          <w:ilvl w:val="0"/>
          <w:numId w:val="1002"/>
        </w:numPr>
        <w:pStyle w:val="Compact"/>
      </w:pPr>
      <w:r>
        <w:t xml:space="preserve">Hassan, R. (2023). *Technology in Modern Kitchens: The Abu Dhabi Model*. International Journal of Hospitality Technology.</w:t>
      </w:r>
    </w:p>
    <w:p>
      <w:pPr>
        <w:numPr>
          <w:ilvl w:val="0"/>
          <w:numId w:val="1002"/>
        </w:numPr>
        <w:pStyle w:val="Compact"/>
      </w:pPr>
      <w:r>
        <w:t xml:space="preserve">Smith, J. (2018). *The Chef as Cultural Architect*. Culinary Arts Quarterly.</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United Arab Emirates Abu Dhabi</dc:title>
  <dc:creator/>
  <dc:language>en</dc:language>
  <cp:keywords/>
  <dcterms:created xsi:type="dcterms:W3CDTF">2026-07-24T04:05:30Z</dcterms:created>
  <dcterms:modified xsi:type="dcterms:W3CDTF">2026-07-24T04:05:30Z</dcterms:modified>
</cp:coreProperties>
</file>

<file path=docProps/custom.xml><?xml version="1.0" encoding="utf-8"?>
<Properties xmlns="http://schemas.openxmlformats.org/officeDocument/2006/custom-properties" xmlns:vt="http://schemas.openxmlformats.org/officeDocument/2006/docPropsVTypes"/>
</file>