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8" w:name="X5080dfd5e4fa6b42b818b9b42f62219e876cf9a"/>
    <w:p>
      <w:pPr>
        <w:pStyle w:val="Heading1"/>
      </w:pPr>
      <w:r>
        <w:t xml:space="preserve">Literature Review: The Role of Chef in the United Kingdom London</w:t>
      </w:r>
    </w:p>
    <w:p>
      <w:pPr>
        <w:pStyle w:val="FirstParagraph"/>
      </w:pPr>
      <w:r>
        <w:t xml:space="preserve">The concept of a "Chef" as a culinary professional has evolved significantly over time, particularly within the dynamic and diverse culinary landscape of the United Kingdom’s capital city, London. This literature review explores how academic studies, industry reports, and cultural analyses have shaped our understanding of the Chef's role in London’s gastronomic ecosystem. By examining historical contexts, contemporary challenges, and future trends in culinary innovation within this urban setting, this review highlights the unique interplay between professional chefs and the socio-cultural fabric of United Kingdom London.</w:t>
      </w:r>
    </w:p>
    <w:bookmarkStart w:id="20" w:name="X82a901c4254ccba1b5e235c8b3922b57a5a0ef0"/>
    <w:p>
      <w:pPr>
        <w:pStyle w:val="Heading2"/>
      </w:pPr>
      <w:r>
        <w:t xml:space="preserve">Historical Context: The Evolution of Culinary Leadership</w:t>
      </w:r>
    </w:p>
    <w:p>
      <w:pPr>
        <w:pStyle w:val="FirstParagraph"/>
      </w:pPr>
      <w:r>
        <w:t xml:space="preserve">The origins of the Chef profession in London can be traced back to medieval times when cooks in royal kitchens were responsible for preparing elaborate banquets. However, as documented by scholars such as Alan Davidson (1987) in his seminal work</w:t>
      </w:r>
      <w:r>
        <w:t xml:space="preserve"> </w:t>
      </w:r>
      <w:r>
        <w:rPr>
          <w:iCs/>
          <w:i/>
        </w:rPr>
        <w:t xml:space="preserve">The Oxford Companion to Food</w:t>
      </w:r>
      <w:r>
        <w:t xml:space="preserve">, the modernization of British cuisine began with the rise of professional culinary schools and guilds in the 18th and 19th centuries. In London, this period saw the emergence of chefs who not only mastered traditional techniques but also adapted global influences, such as French haute cuisine, to suit local palates. This historical shift laid the groundwork for today’s diverse culinary landscape.</w:t>
      </w:r>
    </w:p>
    <w:bookmarkEnd w:id="20"/>
    <w:bookmarkStart w:id="21" w:name="Xab1ad43931f176b6487a532606a7453774c13ee"/>
    <w:p>
      <w:pPr>
        <w:pStyle w:val="Heading2"/>
      </w:pPr>
      <w:r>
        <w:t xml:space="preserve">Cultural Diversity and Culinary Innovation</w:t>
      </w:r>
    </w:p>
    <w:p>
      <w:pPr>
        <w:pStyle w:val="FirstParagraph"/>
      </w:pPr>
      <w:r>
        <w:t xml:space="preserve">London’s status as a global city has made it a melting pot of cultures, which directly influences its culinary scene. As noted by Rayner-Canham (2014) in her study on multiculturalism in food systems, the United Kingdom London has witnessed an influx of immigrant chefs from regions such as India, China, and the Caribbean. These professionals have introduced new ingredients and cooking methods, challenging traditional British cuisine and fostering a vibrant fusion of flavors. For instance, dishes like "chicken tikka masala" are now synonymous with British culinary identity—a testament to the adaptability of chefs in this city.</w:t>
      </w:r>
    </w:p>
    <w:bookmarkEnd w:id="21"/>
    <w:bookmarkStart w:id="22" w:name="Xc1c6073a1383f89f2122408e205732dd6eb14b0"/>
    <w:p>
      <w:pPr>
        <w:pStyle w:val="Heading2"/>
      </w:pPr>
      <w:r>
        <w:t xml:space="preserve">Educational Institutions and Professional Development</w:t>
      </w:r>
    </w:p>
    <w:p>
      <w:pPr>
        <w:pStyle w:val="FirstParagraph"/>
      </w:pPr>
      <w:r>
        <w:t xml:space="preserve">The United Kingdom London is home to several world-renowned culinary institutions that train aspiring chefs. As highlighted by Smith and White (2019) in their analysis of higher education in gastronomy, establishments such as Le Cordon Bleu and the Culinary School of the Arts at Westminster provide rigorous training that blends classical techniques with modern innovation. These programs emphasize not only technical skills but also leadership, creativity, and sustainability—key attributes for chefs operating in London’s competitive restaurant industry.</w:t>
      </w:r>
    </w:p>
    <w:bookmarkEnd w:id="22"/>
    <w:bookmarkStart w:id="23" w:name="economic-challenges-and-industry-trends"/>
    <w:p>
      <w:pPr>
        <w:pStyle w:val="Heading2"/>
      </w:pPr>
      <w:r>
        <w:t xml:space="preserve">Economic Challenges and Industry Trends</w:t>
      </w:r>
    </w:p>
    <w:p>
      <w:pPr>
        <w:pStyle w:val="FirstParagraph"/>
      </w:pPr>
      <w:r>
        <w:t xml:space="preserve">London’s culinary sector is influenced by economic factors unique to the United Kingdom. A report by the National Restaurant Association (2021) found that rising costs of ingredients, labor, and rent have placed significant pressure on chefs in London. However, this has also spurred innovation in cost-effective menu design and waste reduction strategies. For example, many high-profile chefs in London have adopted zero-waste cooking practices to align with sustainability goals while maintaining profitability.</w:t>
      </w:r>
    </w:p>
    <w:bookmarkEnd w:id="23"/>
    <w:bookmarkStart w:id="24" w:name="the-impact-of-technology-on-chefs-roles"/>
    <w:p>
      <w:pPr>
        <w:pStyle w:val="Heading2"/>
      </w:pPr>
      <w:r>
        <w:t xml:space="preserve">The Impact of Technology on Chefs’ Roles</w:t>
      </w:r>
    </w:p>
    <w:p>
      <w:pPr>
        <w:pStyle w:val="FirstParagraph"/>
      </w:pPr>
      <w:r>
        <w:t xml:space="preserve">Advancements in technology have transformed the responsibilities of chefs in London. As discussed by Patel and Jones (2020) in their study on digital innovation in hospitality, tools such as smart kitchen appliances, AI-driven inventory management systems, and virtual reality training modules are now integral to modern culinary operations. Chefs must now navigate these technologies alongside traditional skills, requiring continuous professional development to remain competitive.</w:t>
      </w:r>
    </w:p>
    <w:bookmarkEnd w:id="24"/>
    <w:bookmarkStart w:id="25" w:name="Xf8518c3d9e84853cccb326fe4757b0accc162a9"/>
    <w:p>
      <w:pPr>
        <w:pStyle w:val="Heading2"/>
      </w:pPr>
      <w:r>
        <w:t xml:space="preserve">Social and Ethical Responsibilities of Chefs</w:t>
      </w:r>
    </w:p>
    <w:p>
      <w:pPr>
        <w:pStyle w:val="FirstParagraph"/>
      </w:pPr>
      <w:r>
        <w:t xml:space="preserve">Academic literature increasingly emphasizes the ethical dimensions of a chef’s work in London. According to Green (2018) in her research on food ethics, chefs are now expected to address issues such as fair labor practices, ethical sourcing, and reducing carbon footprints. In London, this has led to a growing number of Michelin-starred restaurants prioritizing organic ingredients and supporting local farmers—a trend that reflects the city’s commitment to environmental stewardship.</w:t>
      </w:r>
    </w:p>
    <w:bookmarkEnd w:id="25"/>
    <w:bookmarkStart w:id="26" w:name="future-directions-for-research"/>
    <w:p>
      <w:pPr>
        <w:pStyle w:val="Heading2"/>
      </w:pPr>
      <w:r>
        <w:t xml:space="preserve">Future Directions for Research</w:t>
      </w:r>
    </w:p>
    <w:p>
      <w:pPr>
        <w:pStyle w:val="FirstParagraph"/>
      </w:pPr>
      <w:r>
        <w:t xml:space="preserve">While existing literature provides valuable insights into the role of chefs in United Kingdom London, several areas warrant further exploration. For instance, the long-term impact of Brexit on ingredient availability and international culinary collaboration remains under-researched. Additionally, studies on how generational shifts—such as younger chefs prioritizing plant-based menus—are reshaping London’s dining culture could provide critical insights for industry stakeholders.</w:t>
      </w:r>
    </w:p>
    <w:bookmarkEnd w:id="26"/>
    <w:bookmarkStart w:id="27" w:name="conclusion"/>
    <w:p>
      <w:pPr>
        <w:pStyle w:val="Heading2"/>
      </w:pPr>
      <w:r>
        <w:t xml:space="preserve">Conclusion</w:t>
      </w:r>
    </w:p>
    <w:p>
      <w:pPr>
        <w:pStyle w:val="FirstParagraph"/>
      </w:pPr>
      <w:r>
        <w:t xml:space="preserve">In conclusion, the literature on chefs in United Kingdom London reveals a profession deeply intertwined with the city’s history, diversity, and economic dynamics. From historical roots in royal kitchens to today’s emphasis on sustainability and technology, chefs play a pivotal role in shaping London’s culinary identity. As this review demonstrates, continued academic inquiry into their evolving roles is essential for understanding how this vibrant city continues to influence global gastronomy.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Chef in the United Kingdom London</dc:title>
  <dc:creator/>
  <dc:language>en</dc:language>
  <cp:keywords/>
  <dcterms:created xsi:type="dcterms:W3CDTF">2026-07-24T11:46:30Z</dcterms:created>
  <dcterms:modified xsi:type="dcterms:W3CDTF">2026-07-24T11:46:30Z</dcterms:modified>
</cp:coreProperties>
</file>

<file path=docProps/custom.xml><?xml version="1.0" encoding="utf-8"?>
<Properties xmlns="http://schemas.openxmlformats.org/officeDocument/2006/custom-properties" xmlns:vt="http://schemas.openxmlformats.org/officeDocument/2006/docPropsVTypes"/>
</file>