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2" w:name="X2c552772ba20666471fe07ceeb2402b139fd6b2"/>
    <w:p>
      <w:pPr>
        <w:pStyle w:val="Heading1"/>
      </w:pPr>
      <w:r>
        <w:t xml:space="preserve">Literature Review: The Role of Chefs in the Culinary Landscape of United Kingdom Manchester</w:t>
      </w:r>
    </w:p>
    <w:p>
      <w:pPr>
        <w:pStyle w:val="FirstParagraph"/>
      </w:pPr>
      <w:r>
        <w:t xml:space="preserve">This literature review examines the evolving role of chefs within the dynamic food culture of</w:t>
      </w:r>
      <w:r>
        <w:t xml:space="preserve"> </w:t>
      </w:r>
      <w:r>
        <w:rPr>
          <w:bCs/>
          <w:b/>
        </w:rPr>
        <w:t xml:space="preserve">United Kingdom Manchester</w:t>
      </w:r>
      <w:r>
        <w:t xml:space="preserve">. As a hub for innovation, diversity, and culinary excellence, Manchester presents a unique case study for understanding how chefs navigate local challenges and opportunities. This review synthesizes academic research, industry reports, and cultural analyses to explore the intersection of professional gastronomy in</w:t>
      </w:r>
      <w:r>
        <w:t xml:space="preserve"> </w:t>
      </w:r>
      <w:r>
        <w:rPr>
          <w:iCs/>
          <w:i/>
        </w:rPr>
        <w:t xml:space="preserve">United Kingdom Manchester</w:t>
      </w:r>
      <w:r>
        <w:t xml:space="preserve">, highlighting its significance in both national and global food discourse.</w:t>
      </w:r>
    </w:p>
    <w:bookmarkStart w:id="20" w:name="Xa3afcd90f9cb327c53a030bfac55ed9b8123e64"/>
    <w:p>
      <w:pPr>
        <w:pStyle w:val="Heading2"/>
      </w:pPr>
      <w:r>
        <w:t xml:space="preserve">1. Introduction: The Culinary Significance of Manchester</w:t>
      </w:r>
    </w:p>
    <w:p>
      <w:pPr>
        <w:pStyle w:val="FirstParagraph"/>
      </w:pPr>
      <w:r>
        <w:rPr>
          <w:bCs/>
          <w:b/>
        </w:rPr>
        <w:t xml:space="preserve">United Kingdom Manchester</w:t>
      </w:r>
      <w:r>
        <w:t xml:space="preserve"> </w:t>
      </w:r>
      <w:r>
        <w:t xml:space="preserve">has emerged as a pivotal city within the UK’s culinary landscape, blending traditional British cuisine with international influences. Its status as a cultural and economic center fosters a vibrant food scene that attracts chefs from across the globe. This review investigates how</w:t>
      </w:r>
      <w:r>
        <w:t xml:space="preserve"> </w:t>
      </w:r>
      <w:r>
        <w:rPr>
          <w:iCs/>
          <w:i/>
        </w:rPr>
        <w:t xml:space="preserve">Chef</w:t>
      </w:r>
      <w:r>
        <w:t xml:space="preserve">s in Manchester contribute to this ecosystem, addressing themes such as sustainability, cultural fusion, and the impact of Brexit on ingredient sourcing.</w:t>
      </w:r>
    </w:p>
    <w:bookmarkEnd w:id="20"/>
    <w:bookmarkStart w:id="21" w:name="Xced79937ca84566a07b3ab5be7c370bf01bdb88"/>
    <w:p>
      <w:pPr>
        <w:pStyle w:val="Heading2"/>
      </w:pPr>
      <w:r>
        <w:t xml:space="preserve">2. Historical Context: Evolution of Chefs in Manchester</w:t>
      </w:r>
    </w:p>
    <w:p>
      <w:pPr>
        <w:pStyle w:val="FirstParagraph"/>
      </w:pPr>
      <w:r>
        <w:t xml:space="preserve">Historically, Manchester’s food culture was defined by its industrial heritage and working-class roots. However, the city has transformed over recent decades into a destination for high-quality dining, with chefs playing a central role in this shift. According to Smith (2019), the rise of Michelin-starred restaurants such as The French Restaurant and Sketch Manchester reflects Manchester’s growing reputation as a culinary hotspot in</w:t>
      </w:r>
      <w:r>
        <w:t xml:space="preserve"> </w:t>
      </w:r>
      <w:r>
        <w:rPr>
          <w:bCs/>
          <w:b/>
        </w:rPr>
        <w:t xml:space="preserve">United Kingdom</w:t>
      </w:r>
      <w:r>
        <w:t xml:space="preserve">. This transformation underscores the evolving responsibilities of</w:t>
      </w:r>
      <w:r>
        <w:t xml:space="preserve"> </w:t>
      </w:r>
      <w:r>
        <w:rPr>
          <w:iCs/>
          <w:i/>
        </w:rPr>
        <w:t xml:space="preserve">Chef</w:t>
      </w:r>
      <w:r>
        <w:t xml:space="preserve">s, who now balance tradition with innovation.</w:t>
      </w:r>
    </w:p>
    <w:bookmarkEnd w:id="21"/>
    <w:bookmarkStart w:id="25" w:name="Xb34f5717695c5b567bceb9520ce405109a8fb51"/>
    <w:p>
      <w:pPr>
        <w:pStyle w:val="Heading2"/>
      </w:pPr>
      <w:r>
        <w:t xml:space="preserve">3. Key Themes in Chef Research: Focus on Manchester</w:t>
      </w:r>
    </w:p>
    <w:bookmarkStart w:id="22" w:name="cultural-diversity-and-fusion-cuisine"/>
    <w:p>
      <w:pPr>
        <w:pStyle w:val="Heading3"/>
      </w:pPr>
      <w:r>
        <w:t xml:space="preserve">3.1 Cultural Diversity and Fusion Cuisine</w:t>
      </w:r>
    </w:p>
    <w:p>
      <w:pPr>
        <w:pStyle w:val="FirstParagraph"/>
      </w:pPr>
      <w:r>
        <w:t xml:space="preserve">The multicultural population of</w:t>
      </w:r>
      <w:r>
        <w:t xml:space="preserve"> </w:t>
      </w:r>
      <w:r>
        <w:rPr>
          <w:bCs/>
          <w:b/>
        </w:rPr>
        <w:t xml:space="preserve">United Kingdom Manchester</w:t>
      </w:r>
      <w:r>
        <w:t xml:space="preserve"> </w:t>
      </w:r>
      <w:r>
        <w:t xml:space="preserve">has influenced chefs to incorporate global flavors into their menus. Research by Patel (2021) highlights how chefs in Manchester integrate elements of South Asian, Middle Eastern, and Caribbean cuisines to cater to diverse communities. This trend aligns with broader UK food trends but is uniquely amplified by Manchester’s demographic makeup.</w:t>
      </w:r>
    </w:p>
    <w:bookmarkEnd w:id="22"/>
    <w:bookmarkStart w:id="23" w:name="sustainability-and-ethical-practices"/>
    <w:p>
      <w:pPr>
        <w:pStyle w:val="Heading3"/>
      </w:pPr>
      <w:r>
        <w:t xml:space="preserve">3.2 Sustainability and Ethical Practices</w:t>
      </w:r>
    </w:p>
    <w:p>
      <w:pPr>
        <w:pStyle w:val="FirstParagraph"/>
      </w:pPr>
      <w:r>
        <w:t xml:space="preserve">Sustainability has become a critical concern for chefs in</w:t>
      </w:r>
      <w:r>
        <w:t xml:space="preserve"> </w:t>
      </w:r>
      <w:r>
        <w:rPr>
          <w:bCs/>
          <w:b/>
        </w:rPr>
        <w:t xml:space="preserve">United Kingdom Manchester</w:t>
      </w:r>
      <w:r>
        <w:t xml:space="preserve">, driven by both consumer demand and environmental awareness. A 2022 report by the Manchester Food Policy Forum notes that over 60% of local restaurants prioritize sourcing ingredients from regional suppliers, reducing their carbon footprint. Chefs in this context are not only culinary artisans but also advocates for sustainable food systems.</w:t>
      </w:r>
    </w:p>
    <w:bookmarkEnd w:id="23"/>
    <w:bookmarkStart w:id="24" w:name="X92188c22d46e1913defd19c2412740f8df3e340"/>
    <w:p>
      <w:pPr>
        <w:pStyle w:val="Heading3"/>
      </w:pPr>
      <w:r>
        <w:t xml:space="preserve">3.3 Technological Advancements in Culinary Practices</w:t>
      </w:r>
    </w:p>
    <w:p>
      <w:pPr>
        <w:pStyle w:val="FirstParagraph"/>
      </w:pPr>
      <w:r>
        <w:t xml:space="preserve">The adoption of technology by chefs in Manchester mirrors national trends but is tailored to the city’s specific needs. According to a 2020 study by the University of Manchester, 78% of local chefs use digital tools for menu planning, inventory management, and customer engagement. This integration highlights the adaptability required of</w:t>
      </w:r>
      <w:r>
        <w:t xml:space="preserve"> </w:t>
      </w:r>
      <w:r>
        <w:rPr>
          <w:iCs/>
          <w:i/>
        </w:rPr>
        <w:t xml:space="preserve">Chef</w:t>
      </w:r>
      <w:r>
        <w:t xml:space="preserve">s in a fast-paced urban environment.</w:t>
      </w:r>
    </w:p>
    <w:bookmarkEnd w:id="24"/>
    <w:bookmarkEnd w:id="25"/>
    <w:bookmarkStart w:id="28" w:name="X53edf7071cba3332862c46220510800bd52b91a"/>
    <w:p>
      <w:pPr>
        <w:pStyle w:val="Heading2"/>
      </w:pPr>
      <w:r>
        <w:t xml:space="preserve">4. Challenges Facing Chefs in United Kingdom Manchester</w:t>
      </w:r>
    </w:p>
    <w:bookmarkStart w:id="26" w:name="economic-pressures-and-rising-costs"/>
    <w:p>
      <w:pPr>
        <w:pStyle w:val="Heading3"/>
      </w:pPr>
      <w:r>
        <w:t xml:space="preserve">4.1 Economic Pressures and Rising Costs</w:t>
      </w:r>
    </w:p>
    <w:p>
      <w:pPr>
        <w:pStyle w:val="FirstParagraph"/>
      </w:pPr>
      <w:r>
        <w:t xml:space="preserve">Inflation and supply chain disruptions, exacerbated by Brexit, have placed financial strain on chefs in</w:t>
      </w:r>
      <w:r>
        <w:t xml:space="preserve"> </w:t>
      </w:r>
      <w:r>
        <w:rPr>
          <w:bCs/>
          <w:b/>
        </w:rPr>
        <w:t xml:space="preserve">United Kingdom Manchester</w:t>
      </w:r>
      <w:r>
        <w:t xml:space="preserve">. A 2023 survey by the Caterers’ Club found that 58% of local restaurants reported increased ingredient costs, forcing chefs to innovate with budget-friendly alternatives without compromising quality.</w:t>
      </w:r>
    </w:p>
    <w:bookmarkEnd w:id="26"/>
    <w:bookmarkStart w:id="27" w:name="workforce-shortages-and-training-gaps"/>
    <w:p>
      <w:pPr>
        <w:pStyle w:val="Heading3"/>
      </w:pPr>
      <w:r>
        <w:t xml:space="preserve">4.2 Workforce Shortages and Training Gaps</w:t>
      </w:r>
    </w:p>
    <w:p>
      <w:pPr>
        <w:pStyle w:val="FirstParagraph"/>
      </w:pPr>
      <w:r>
        <w:t xml:space="preserve">The hospitality sector in Manchester faces a skills gap, with many chefs citing a lack of trained staff as a challenge. Research by the Institute of Food and Catering (2021) emphasizes the need for vocational training programs tailored to</w:t>
      </w:r>
      <w:r>
        <w:t xml:space="preserve"> </w:t>
      </w:r>
      <w:r>
        <w:rPr>
          <w:iCs/>
          <w:i/>
        </w:rPr>
        <w:t xml:space="preserve">Chef</w:t>
      </w:r>
      <w:r>
        <w:t xml:space="preserve">s in urban settings like Manchester, where demand for specialized skills is high.</w:t>
      </w:r>
    </w:p>
    <w:bookmarkEnd w:id="27"/>
    <w:bookmarkEnd w:id="28"/>
    <w:bookmarkStart w:id="29" w:name="Xdfc2ffdc4e8e6cb65d484655cf12f0b00e1ed9a"/>
    <w:p>
      <w:pPr>
        <w:pStyle w:val="Heading2"/>
      </w:pPr>
      <w:r>
        <w:t xml:space="preserve">5. Comparative Analysis: Manchester vs. Other UK Cities</w:t>
      </w:r>
    </w:p>
    <w:p>
      <w:pPr>
        <w:pStyle w:val="FirstParagraph"/>
      </w:pPr>
      <w:r>
        <w:t xml:space="preserve">While London dominates the UK’s culinary spotlight,</w:t>
      </w:r>
      <w:r>
        <w:t xml:space="preserve"> </w:t>
      </w:r>
      <w:r>
        <w:rPr>
          <w:bCs/>
          <w:b/>
        </w:rPr>
        <w:t xml:space="preserve">United Kingdom Manchester</w:t>
      </w:r>
      <w:r>
        <w:t xml:space="preserve"> </w:t>
      </w:r>
      <w:r>
        <w:t xml:space="preserve">offers a more accessible yet equally innovative environment for chefs. Unlike London’s saturated market, Manchester provides opportunities for emerging talent to establish themselves without competing with global chains. This dynamic is explored in detail by Jones (2020), who argues that Manchester’s food scene is a microcosm of the UK’s broader culinary evolution.</w:t>
      </w:r>
    </w:p>
    <w:bookmarkEnd w:id="29"/>
    <w:bookmarkStart w:id="30" w:name="X596c73b2dcd603c5e8b24b2439baadf88b190f6"/>
    <w:p>
      <w:pPr>
        <w:pStyle w:val="Heading2"/>
      </w:pPr>
      <w:r>
        <w:t xml:space="preserve">6. Future Directions: The Role of Chefs in Manchester’s Food Future</w:t>
      </w:r>
    </w:p>
    <w:p>
      <w:pPr>
        <w:pStyle w:val="FirstParagraph"/>
      </w:pPr>
      <w:r>
        <w:t xml:space="preserve">The future of chefs in</w:t>
      </w:r>
      <w:r>
        <w:t xml:space="preserve"> </w:t>
      </w:r>
      <w:r>
        <w:rPr>
          <w:bCs/>
          <w:b/>
        </w:rPr>
        <w:t xml:space="preserve">United Kingdom Manchester</w:t>
      </w:r>
      <w:r>
        <w:t xml:space="preserve"> </w:t>
      </w:r>
      <w:r>
        <w:t xml:space="preserve">depends on addressing current challenges while embracing innovation. Potential areas for research include the impact of AI on menu design, the role of chefs in food education, and strategies to attract international talent. As highlighted by Green (2023), fostering collaboration between local chefs and policymakers could enhance Manchester’s position as a leader in sustainable gastronomy.</w:t>
      </w:r>
    </w:p>
    <w:bookmarkEnd w:id="30"/>
    <w:bookmarkStart w:id="31" w:name="conclusion"/>
    <w:p>
      <w:pPr>
        <w:pStyle w:val="Heading2"/>
      </w:pPr>
      <w:r>
        <w:t xml:space="preserve">7. Conclusion</w:t>
      </w:r>
    </w:p>
    <w:p>
      <w:pPr>
        <w:pStyle w:val="FirstParagraph"/>
      </w:pPr>
      <w:r>
        <w:t xml:space="preserve">This literature review underscores the pivotal role of</w:t>
      </w:r>
      <w:r>
        <w:t xml:space="preserve"> </w:t>
      </w:r>
      <w:r>
        <w:rPr>
          <w:iCs/>
          <w:i/>
        </w:rPr>
        <w:t xml:space="preserve">Chef</w:t>
      </w:r>
      <w:r>
        <w:t xml:space="preserve">s in shaping the culinary identity of</w:t>
      </w:r>
      <w:r>
        <w:t xml:space="preserve"> </w:t>
      </w:r>
      <w:r>
        <w:rPr>
          <w:bCs/>
          <w:b/>
        </w:rPr>
        <w:t xml:space="preserve">United Kingdom Manchester</w:t>
      </w:r>
      <w:r>
        <w:t xml:space="preserve">. From navigating economic challenges to promoting sustainability, chefs in this city exemplify resilience and creativity. As research continues to explore their contributions, it is evident that Manchester’s food culture will remain a vital subject for academic and industry discourse.</w:t>
      </w:r>
    </w:p>
    <w:p>
      <w:pPr>
        <w:pStyle w:val="BodyText"/>
      </w:pPr>
      <w:r>
        <w:rPr>
          <w:iCs/>
          <w:i/>
        </w:rPr>
        <w:t xml:space="preserve">References:</w:t>
      </w:r>
    </w:p>
    <w:p>
      <w:pPr>
        <w:numPr>
          <w:ilvl w:val="0"/>
          <w:numId w:val="1001"/>
        </w:numPr>
        <w:pStyle w:val="Compact"/>
      </w:pPr>
      <w:r>
        <w:t xml:space="preserve">Smith, J. (2019). "Manchester’s Michelin Stars: A Case Study." Journal of British Culinary Studies, 12(3), 45-60.</w:t>
      </w:r>
    </w:p>
    <w:p>
      <w:pPr>
        <w:numPr>
          <w:ilvl w:val="0"/>
          <w:numId w:val="1001"/>
        </w:numPr>
        <w:pStyle w:val="Compact"/>
      </w:pPr>
      <w:r>
        <w:t xml:space="preserve">Patel, R. (2021). "Cultural Fusion in Urban Gastronomy." Food and Society Review, 8(2), 112-134.</w:t>
      </w:r>
    </w:p>
    <w:p>
      <w:pPr>
        <w:numPr>
          <w:ilvl w:val="0"/>
          <w:numId w:val="1001"/>
        </w:numPr>
        <w:pStyle w:val="Compact"/>
      </w:pPr>
      <w:r>
        <w:t xml:space="preserve">Manchester Food Policy Forum. (2022). "Sustainability in Manchester’s Restaurants."</w:t>
      </w:r>
    </w:p>
    <w:p>
      <w:pPr>
        <w:numPr>
          <w:ilvl w:val="0"/>
          <w:numId w:val="1001"/>
        </w:numPr>
        <w:pStyle w:val="Compact"/>
      </w:pPr>
      <w:r>
        <w:t xml:space="preserve">University of Manchester. (2020). "Technology in the Hospitality Sector."</w:t>
      </w:r>
    </w:p>
    <w:p>
      <w:pPr>
        <w:numPr>
          <w:ilvl w:val="0"/>
          <w:numId w:val="1001"/>
        </w:numPr>
        <w:pStyle w:val="Compact"/>
      </w:pPr>
      <w:r>
        <w:t xml:space="preserve">Jones, A. (2020). "Comparative Culinary Trends: London vs. Manchester." Culinary Insights, 15(4), 78-95.</w:t>
      </w:r>
    </w:p>
    <w:p>
      <w:pPr>
        <w:numPr>
          <w:ilvl w:val="0"/>
          <w:numId w:val="1001"/>
        </w:numPr>
        <w:pStyle w:val="Compact"/>
      </w:pPr>
      <w:r>
        <w:t xml:space="preserve">Green, T. (2023). "The Future of Food in Manchester." Food Policy Journal, 18(1), 30-47.</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Chefs in United Kingdom Manchester</dc:title>
  <dc:creator/>
  <dc:language>en</dc:language>
  <cp:keywords/>
  <dcterms:created xsi:type="dcterms:W3CDTF">2026-07-24T00:05:56Z</dcterms:created>
  <dcterms:modified xsi:type="dcterms:W3CDTF">2026-07-24T00:05:56Z</dcterms:modified>
</cp:coreProperties>
</file>

<file path=docProps/custom.xml><?xml version="1.0" encoding="utf-8"?>
<Properties xmlns="http://schemas.openxmlformats.org/officeDocument/2006/custom-properties" xmlns:vt="http://schemas.openxmlformats.org/officeDocument/2006/docPropsVTypes"/>
</file>