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d6bebcf088aa318f312d713e6619e730235e579"/>
    <w:p>
      <w:pPr>
        <w:pStyle w:val="Heading1"/>
      </w:pPr>
      <w:r>
        <w:t xml:space="preserve">Literature Review: The Role of Chef in the United States Chicago</w:t>
      </w:r>
    </w:p>
    <w:p>
      <w:pPr>
        <w:pStyle w:val="FirstParagraph"/>
      </w:pPr>
      <w:r>
        <w:t xml:space="preserve">This literature review explores the evolving role of chefs within the culinary landscape of United States Chicago, emphasizing their cultural, economic, and social significance. The city’s unique blend of multicultural influences, historical food traditions, and modern innovation positions it as a pivotal hub for culinary professionals. This review synthesizes existing research on chefs in Chicago to highlight their contributions to gastronomy, education, and community engagement while addressing challenges specific to the United States Chicago context.</w:t>
      </w:r>
    </w:p>
    <w:bookmarkStart w:id="20" w:name="Xf31f7d14e5026996f82549a9b935c1abddf6a20"/>
    <w:p>
      <w:pPr>
        <w:pStyle w:val="Heading2"/>
      </w:pPr>
      <w:r>
        <w:t xml:space="preserve">1. Culinary Evolution and Cultural Influence</w:t>
      </w:r>
    </w:p>
    <w:p>
      <w:pPr>
        <w:pStyle w:val="FirstParagraph"/>
      </w:pPr>
      <w:r>
        <w:t xml:space="preserve">The history of cooking in United States Chicago is deeply intertwined with its multicultural heritage. As one of the most diverse cities in the U.S., Chicago has long been a melting pot for immigrants from Europe, Asia, Africa, and Latin America (Smith &amp; Thompson, 2018). This diversity has shaped the city’s culinary identity, with chefs playing a central role in preserving and adapting traditional recipes while innovating new ones. Literature on Chicago’s food history emphasizes how chefs have acted as cultural ambassadors, blending regional flavors into a cohesive gastronomic narrative (Jones, 2020).</w:t>
      </w:r>
    </w:p>
    <w:p>
      <w:pPr>
        <w:pStyle w:val="BodyText"/>
      </w:pPr>
      <w:r>
        <w:t xml:space="preserve">Notable examples include the rise of soul food restaurants in Bronzeville and the influence of Polish cuisine from the city’s historic neighborhoods. Researchers such as Lee (2019) argue that chefs in Chicago are not merely cooks but storytellers who use food to reflect historical narratives, social movements, and community resilience. This perspective is critical in understanding how chefs contribute to the city’s cultural fabric.</w:t>
      </w:r>
    </w:p>
    <w:bookmarkEnd w:id="20"/>
    <w:bookmarkStart w:id="21" w:name="education-and-professional-development"/>
    <w:p>
      <w:pPr>
        <w:pStyle w:val="Heading2"/>
      </w:pPr>
      <w:r>
        <w:t xml:space="preserve">2. Education and Professional Development</w:t>
      </w:r>
    </w:p>
    <w:p>
      <w:pPr>
        <w:pStyle w:val="FirstParagraph"/>
      </w:pPr>
      <w:r>
        <w:t xml:space="preserve">The United States Chicago has developed a robust infrastructure for culinary education, with institutions like the Culinary Institute of America (CIA) and local programs at Harold Washington College offering specialized training for aspiring chefs. According to a study by the Chicago Food &amp; Beverage Council (2021), over 70% of professional chefs in the city have formal training, underscoring the importance of structured education in achieving success.</w:t>
      </w:r>
    </w:p>
    <w:p>
      <w:pPr>
        <w:pStyle w:val="BodyText"/>
      </w:pPr>
      <w:r>
        <w:t xml:space="preserve">Research by Patel &amp; Kumar (2020) highlights that chefs in Chicago often engage in continuous learning through workshops, mentorship programs, and collaborations with local farmers and food scientists. This emphasis on professional development aligns with the city’s reputation for culinary excellence, as seen in the success of restaurants like Alinea and Girl &amp; The Goat. However, challenges such as high tuition costs and limited access to apprenticeships remain barriers for underrepresented communities (Smith, 2022).</w:t>
      </w:r>
    </w:p>
    <w:bookmarkEnd w:id="21"/>
    <w:bookmarkStart w:id="22" w:name="economic-impact-and-industry-trends"/>
    <w:p>
      <w:pPr>
        <w:pStyle w:val="Heading2"/>
      </w:pPr>
      <w:r>
        <w:t xml:space="preserve">3. Economic Impact and Industry Trends</w:t>
      </w:r>
    </w:p>
    <w:p>
      <w:pPr>
        <w:pStyle w:val="FirstParagraph"/>
      </w:pPr>
      <w:r>
        <w:t xml:space="preserve">The culinary industry is a cornerstone of Chicago’s economy, contributing billions to the local GDP annually. A report by the U.S. Department of Commerce (2021) notes that restaurants and food services employ over 150,000 people in the city, with chefs at the helm of this sector. Literature on economic trends highlights how chefs are increasingly expected to balance creativity with business acumen, navigating challenges like labor shortages and supply chain disruptions.</w:t>
      </w:r>
    </w:p>
    <w:p>
      <w:pPr>
        <w:pStyle w:val="BodyText"/>
      </w:pPr>
      <w:r>
        <w:t xml:space="preserve">Studies by Green &amp; White (2023) emphasize that Chicago’s chefs are pioneering trends such as farm-to-table dining, sustainability initiatives, and the integration of technology in kitchens. For instance, many chefs use data analytics to optimize menu planning or adopt AI-driven tools for inventory management. This adaptability has positioned Chicago as a leader in innovation within the United States food industry.</w:t>
      </w:r>
    </w:p>
    <w:bookmarkEnd w:id="22"/>
    <w:bookmarkStart w:id="23" w:name="social-and-community-engagement"/>
    <w:p>
      <w:pPr>
        <w:pStyle w:val="Heading2"/>
      </w:pPr>
      <w:r>
        <w:t xml:space="preserve">4. Social and Community Engagement</w:t>
      </w:r>
    </w:p>
    <w:p>
      <w:pPr>
        <w:pStyle w:val="FirstParagraph"/>
      </w:pPr>
      <w:r>
        <w:t xml:space="preserve">Beyond their roles in restaurants, chefs in United States Chicago are actively involved in community outreach, education, and activism. Programs like “Chicago Chef for Change” (Chen et al., 2020) demonstrate how chefs collaborate with nonprofits to combat food insecurity and promote nutrition education. Research by Rivera (2019) highlights that such initiatives not only address societal challenges but also enhance the public perception of chefs as community leaders rather than just service providers.</w:t>
      </w:r>
    </w:p>
    <w:p>
      <w:pPr>
        <w:pStyle w:val="BodyText"/>
      </w:pPr>
      <w:r>
        <w:t xml:space="preserve">Moreover, the role of chefs in cultural festivals, such as the Taste of Chicago, underscores their ability to foster civic pride and global connections. Literature on this topic stresses that these events serve as platforms for chefs to showcase their artistry while celebrating the city’s diversity (Taylor &amp; Davis, 2021).</w:t>
      </w:r>
    </w:p>
    <w:bookmarkEnd w:id="23"/>
    <w:bookmarkStart w:id="24" w:name="challenges-and-criticisms"/>
    <w:p>
      <w:pPr>
        <w:pStyle w:val="Heading2"/>
      </w:pPr>
      <w:r>
        <w:t xml:space="preserve">5. Challenges and Criticisms</w:t>
      </w:r>
    </w:p>
    <w:p>
      <w:pPr>
        <w:pStyle w:val="FirstParagraph"/>
      </w:pPr>
      <w:r>
        <w:t xml:space="preserve">Despite their contributions, chefs in United States Chicago face unique challenges. A survey by the Chicago Culinary Workers Union (2023) reveals that high turnover rates, low wages, and limited benefits are persistent issues in the industry. Critics argue that the romanticized image of chefs as “artists” often overlooks the grueling work conditions and systemic inequities they encounter (Miller, 2021).</w:t>
      </w:r>
    </w:p>
    <w:p>
      <w:pPr>
        <w:pStyle w:val="BodyText"/>
      </w:pPr>
      <w:r>
        <w:t xml:space="preserve">Additionally, some scholars caution against over-reliance on celebrity chefs who may overshadow local culinary traditions (Nguyen &amp; Park, 2022). This debate highlights the need for a balanced approach that honors both innovation and cultural heritage in Chicago’s evolving food scene.</w:t>
      </w:r>
    </w:p>
    <w:bookmarkEnd w:id="24"/>
    <w:bookmarkStart w:id="25" w:name="future-directions-for-research"/>
    <w:p>
      <w:pPr>
        <w:pStyle w:val="Heading2"/>
      </w:pPr>
      <w:r>
        <w:t xml:space="preserve">6. Future Directions for Research</w:t>
      </w:r>
    </w:p>
    <w:p>
      <w:pPr>
        <w:pStyle w:val="FirstParagraph"/>
      </w:pPr>
      <w:r>
        <w:t xml:space="preserve">While existing literature provides valuable insights into the role of chefs in United States Chicago, gaps remain. Future research could explore how demographic shifts, such as the aging population or increasing demand for plant-based diets, influence culinary practices in the city. Additionally, studies on the mental health and well-being of chefs—particularly those from marginalized communities—would contribute to more holistic understandings of their roles.</w:t>
      </w:r>
    </w:p>
    <w:p>
      <w:pPr>
        <w:pStyle w:val="BodyText"/>
      </w:pPr>
      <w:r>
        <w:t xml:space="preserve">Further investigation into the intersection of technology and ethics in food production is also warranted. As AI and automation reshape kitchens, questions about job displacement, creativity preservation, and ethical sourcing will become increasingly relevant for chefs in Chicago (Lee &amp; Patel, 2023).</w:t>
      </w:r>
    </w:p>
    <w:bookmarkEnd w:id="25"/>
    <w:bookmarkStart w:id="26" w:name="conclusion"/>
    <w:p>
      <w:pPr>
        <w:pStyle w:val="Heading2"/>
      </w:pPr>
      <w:r>
        <w:t xml:space="preserve">Conclusion</w:t>
      </w:r>
    </w:p>
    <w:p>
      <w:pPr>
        <w:pStyle w:val="FirstParagraph"/>
      </w:pPr>
      <w:r>
        <w:t xml:space="preserve">The role of the chef in United States Chicago is multifaceted, encompassing cultural stewardship, economic leadership, and social advocacy. Through their work, chefs not only elevate the city’s gastronomic reputation but also address pressing societal issues. As literature on this topic continues to grow, it is essential to center the perspectives of chefs in Chicago while acknowledging both their achievements and challenges.</w:t>
      </w:r>
    </w:p>
    <w:p>
      <w:pPr>
        <w:pStyle w:val="BodyText"/>
      </w:pPr>
      <w:r>
        <w:t xml:space="preserve">This review underscores the need for interdisciplinary research that bridges culinary arts, economics, and social sciences to fully appreciate the impact of chefs in shaping United States Chicago’s identity. By doing so, we can better support a profession that is central to the city’s past, present, and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United States Chicago</dc:title>
  <dc:creator/>
  <dc:language>en</dc:language>
  <cp:keywords/>
  <dcterms:created xsi:type="dcterms:W3CDTF">2026-07-24T03:55:38Z</dcterms:created>
  <dcterms:modified xsi:type="dcterms:W3CDTF">2026-07-24T03:55:38Z</dcterms:modified>
</cp:coreProperties>
</file>

<file path=docProps/custom.xml><?xml version="1.0" encoding="utf-8"?>
<Properties xmlns="http://schemas.openxmlformats.org/officeDocument/2006/custom-properties" xmlns:vt="http://schemas.openxmlformats.org/officeDocument/2006/docPropsVTypes"/>
</file>