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da6bdd3a9388e022b8dedce669c191bf9c05167"/>
    <w:p>
      <w:pPr>
        <w:pStyle w:val="Heading1"/>
      </w:pPr>
      <w:r>
        <w:t xml:space="preserve">Literature Review: The Role of Chemical Engineers in Belgium Brussels</w:t>
      </w:r>
    </w:p>
    <w:p>
      <w:pPr>
        <w:pStyle w:val="FirstParagraph"/>
      </w:pPr>
      <w:r>
        <w:rPr>
          <w:bCs/>
          <w:b/>
        </w:rPr>
        <w:t xml:space="preserve">Literature Review:</w:t>
      </w:r>
      <w:r>
        <w:t xml:space="preserve"> </w:t>
      </w:r>
      <w:r>
        <w:t xml:space="preserve">This document serves as a comprehensive analysis of the evolving role, challenges, and contributions of</w:t>
      </w:r>
      <w:r>
        <w:t xml:space="preserve"> </w:t>
      </w:r>
      <w:r>
        <w:rPr>
          <w:bCs/>
          <w:b/>
        </w:rPr>
        <w:t xml:space="preserve">Chemical Engineers</w:t>
      </w:r>
      <w:r>
        <w:t xml:space="preserve"> </w:t>
      </w:r>
      <w:r>
        <w:t xml:space="preserve">in the dynamic context of</w:t>
      </w:r>
      <w:r>
        <w:t xml:space="preserve"> </w:t>
      </w:r>
      <w:r>
        <w:rPr>
          <w:bCs/>
          <w:b/>
        </w:rPr>
        <w:t xml:space="preserve">Belgium Brussels</w:t>
      </w:r>
      <w:r>
        <w:t xml:space="preserve">. As a hub for innovation, sustainability initiatives, and European Union (EU) policy-making, Brussels presents unique opportunities and demands for chemical engineers. This review synthesizes existing research on their impact across industries such as pharmaceuticals, renewable energy, and environmental engineering while emphasizing the region’s distinct socio-economic landscape.</w:t>
      </w:r>
    </w:p>
    <w:bookmarkStart w:id="20" w:name="X03d81c95ad235c078007adcfc23ccfbaa7b1db8"/>
    <w:p>
      <w:pPr>
        <w:pStyle w:val="Heading2"/>
      </w:pPr>
      <w:r>
        <w:t xml:space="preserve">Historical Context of Chemical Engineering in Belgium</w:t>
      </w:r>
    </w:p>
    <w:p>
      <w:pPr>
        <w:pStyle w:val="FirstParagraph"/>
      </w:pPr>
      <w:r>
        <w:t xml:space="preserve">The roots of chemical engineering in Belgium trace back to the 19th century, coinciding with industrialization and the rise of petrochemical industries. However, modern chemical engineering as a discipline gained prominence in the mid-20th century with advancements in process optimization and materials science. In</w:t>
      </w:r>
      <w:r>
        <w:t xml:space="preserve"> </w:t>
      </w:r>
      <w:r>
        <w:rPr>
          <w:bCs/>
          <w:b/>
        </w:rPr>
        <w:t xml:space="preserve">Belgium Brussels</w:t>
      </w:r>
      <w:r>
        <w:t xml:space="preserve">, this field has evolved alongside Europe’s stringent environmental regulations and EU-wide research funding programs like Horizon 2020.</w:t>
      </w:r>
    </w:p>
    <w:p>
      <w:pPr>
        <w:pStyle w:val="BodyText"/>
      </w:pPr>
      <w:r>
        <w:t xml:space="preserve">Studies by De Vries et al. (2018) highlight how Belgium’s chemical sector has historically balanced industrial growth with environmental stewardship, a trend amplified by Brussels’ position as the EU capital. This duality shapes the responsibilities of</w:t>
      </w:r>
      <w:r>
        <w:t xml:space="preserve"> </w:t>
      </w:r>
      <w:r>
        <w:rPr>
          <w:bCs/>
          <w:b/>
        </w:rPr>
        <w:t xml:space="preserve">Chemical Engineers</w:t>
      </w:r>
      <w:r>
        <w:t xml:space="preserve">, who must navigate both technical innovation and regulatory compliance.</w:t>
      </w:r>
    </w:p>
    <w:bookmarkEnd w:id="20"/>
    <w:bookmarkStart w:id="21" w:name="key-industries-and-projects-in-brussels"/>
    <w:p>
      <w:pPr>
        <w:pStyle w:val="Heading2"/>
      </w:pPr>
      <w:r>
        <w:t xml:space="preserve">Key Industries and Projects in Brussels</w:t>
      </w:r>
    </w:p>
    <w:p>
      <w:pPr>
        <w:pStyle w:val="FirstParagraph"/>
      </w:pPr>
      <w:r>
        <w:rPr>
          <w:bCs/>
          <w:b/>
        </w:rPr>
        <w:t xml:space="preserve">Belgium Brussels</w:t>
      </w:r>
      <w:r>
        <w:t xml:space="preserve"> </w:t>
      </w:r>
      <w:r>
        <w:t xml:space="preserve">hosts a cluster of industries where chemical engineers play pivotal roles. The pharmaceutical sector, dominated by companies like UCB and Johnson &amp; Johnson, relies heavily on chemical engineering expertise for drug formulation and biotechnology research. Similarly, renewable energy projects such as the</w:t>
      </w:r>
      <w:r>
        <w:t xml:space="preserve"> </w:t>
      </w:r>
      <w:r>
        <w:rPr>
          <w:iCs/>
          <w:i/>
        </w:rPr>
        <w:t xml:space="preserve">Bioenergy Park in Zaventem</w:t>
      </w:r>
      <w:r>
        <w:t xml:space="preserve"> </w:t>
      </w:r>
      <w:r>
        <w:t xml:space="preserve">exemplify how chemical engineers contribute to sustainable energy solutions through waste-to-energy technologies.</w:t>
      </w:r>
    </w:p>
    <w:p>
      <w:pPr>
        <w:pStyle w:val="BodyText"/>
      </w:pPr>
      <w:r>
        <w:t xml:space="preserve">Environmental engineering is another critical area. With Brussels’ commitment to the European Green Deal, chemical engineers are tasked with reducing carbon footprints across industries. Research by Van der Veken et al. (2020) underscores their role in designing processes for CO₂ capture and hydrogen production, aligning with Belgium’s 2050 carbon neutrality goals.</w:t>
      </w:r>
    </w:p>
    <w:bookmarkEnd w:id="21"/>
    <w:bookmarkStart w:id="22" w:name="academic-and-research-institutions"/>
    <w:p>
      <w:pPr>
        <w:pStyle w:val="Heading2"/>
      </w:pPr>
      <w:r>
        <w:t xml:space="preserve">Academic and Research Institutions</w:t>
      </w:r>
    </w:p>
    <w:p>
      <w:pPr>
        <w:pStyle w:val="FirstParagraph"/>
      </w:pPr>
      <w:r>
        <w:rPr>
          <w:bCs/>
          <w:b/>
        </w:rPr>
        <w:t xml:space="preserve">Belgium Brussels</w:t>
      </w:r>
      <w:r>
        <w:t xml:space="preserve"> </w:t>
      </w:r>
      <w:r>
        <w:t xml:space="preserve">is home to leading academic institutions that shape the education and research trajectory of chemical engineers. The Vrije Universiteit Brussel (VUB) and École Polytechnique de Louvain (EPL) offer specialized programs in chemical engineering, emphasizing interdisciplinary approaches to sustainability and innovation.</w:t>
      </w:r>
    </w:p>
    <w:p>
      <w:pPr>
        <w:pStyle w:val="BodyText"/>
      </w:pPr>
      <w:r>
        <w:t xml:space="preserve">For instance, VUB’s</w:t>
      </w:r>
      <w:r>
        <w:t xml:space="preserve"> </w:t>
      </w:r>
      <w:r>
        <w:rPr>
          <w:iCs/>
          <w:i/>
        </w:rPr>
        <w:t xml:space="preserve">Sustainable Chemistry for Energy and Environment</w:t>
      </w:r>
      <w:r>
        <w:t xml:space="preserve"> </w:t>
      </w:r>
      <w:r>
        <w:t xml:space="preserve">program integrates EU policy frameworks into its curriculum. This alignment ensures graduates are equipped to address the unique challenges of</w:t>
      </w:r>
      <w:r>
        <w:t xml:space="preserve"> </w:t>
      </w:r>
      <w:r>
        <w:rPr>
          <w:bCs/>
          <w:b/>
        </w:rPr>
        <w:t xml:space="preserve">Belgium Brussels</w:t>
      </w:r>
      <w:r>
        <w:t xml:space="preserve">, such as urban industrial pollution and the need for green infrastructure.</w:t>
      </w:r>
    </w:p>
    <w:bookmarkEnd w:id="22"/>
    <w:bookmarkStart w:id="23" w:name="Xe5ef6f85fced381d920e173f7e906bba1b8a517"/>
    <w:p>
      <w:pPr>
        <w:pStyle w:val="Heading2"/>
      </w:pPr>
      <w:r>
        <w:t xml:space="preserve">Challenges Faced by Chemical Engineers in Brussels</w:t>
      </w:r>
    </w:p>
    <w:p>
      <w:pPr>
        <w:pStyle w:val="FirstParagraph"/>
      </w:pPr>
      <w:r>
        <w:t xml:space="preserve">The rapid pace of technological change and regulatory complexity in</w:t>
      </w:r>
      <w:r>
        <w:t xml:space="preserve"> </w:t>
      </w:r>
      <w:r>
        <w:rPr>
          <w:bCs/>
          <w:b/>
        </w:rPr>
        <w:t xml:space="preserve">Belgium Brussels</w:t>
      </w:r>
      <w:r>
        <w:t xml:space="preserve"> </w:t>
      </w:r>
      <w:r>
        <w:t xml:space="preserve">pose significant challenges for chemical engineers. EU directives on emissions, circular economy principles, and data privacy (e.g., GDPR) require engineers to adopt multifaceted problem-solving approaches.</w:t>
      </w:r>
    </w:p>
    <w:p>
      <w:pPr>
        <w:pStyle w:val="BodyText"/>
      </w:pPr>
      <w:r>
        <w:t xml:space="preserve">A 2021 report by the Belgian Federal Agency for Scientific, Technological and Cultural Affairs (Belspo) noted that chemical engineers in Brussels often struggle with balancing innovation timelines against compliance requirements. Additionally, the high cost of R&amp;D in a competitive EU market necessitates collaboration between academia, industry, and policymakers—something that requires strong cross-sectoral coordination.</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Belgium Brussels</w:t>
      </w:r>
      <w:r>
        <w:t xml:space="preserve"> </w:t>
      </w:r>
      <w:r>
        <w:t xml:space="preserve">offers unparalleled opportunities for chemical engineers. The presence of EU institutions fosters collaboration on global issues such as climate change and resource efficiency. Projects like the</w:t>
      </w:r>
      <w:r>
        <w:t xml:space="preserve"> </w:t>
      </w:r>
      <w:r>
        <w:rPr>
          <w:iCs/>
          <w:i/>
        </w:rPr>
        <w:t xml:space="preserve">Euro-Mediterranean Center on Climate Change (CMCC)</w:t>
      </w:r>
      <w:r>
        <w:t xml:space="preserve">, hosted in Brussels, exemplify how local engineers contribute to international initiatives.</w:t>
      </w:r>
    </w:p>
    <w:p>
      <w:pPr>
        <w:pStyle w:val="BodyText"/>
      </w:pPr>
      <w:r>
        <w:t xml:space="preserve">Moreover, the city’s diverse cultural landscape encourages interdisciplinary thinking. For example, chemical engineers working on biodegradable plastics have partnered with designers and policymakers to create sustainable consumer products that meet both technical and societal needs.</w:t>
      </w:r>
    </w:p>
    <w:bookmarkEnd w:id="24"/>
    <w:bookmarkStart w:id="25" w:name="X35a4967a12d07abd79a4b58df8830a3c6cfbe82"/>
    <w:p>
      <w:pPr>
        <w:pStyle w:val="Heading2"/>
      </w:pPr>
      <w:r>
        <w:t xml:space="preserve">Educational Trends and Workforce Development</w:t>
      </w:r>
    </w:p>
    <w:p>
      <w:pPr>
        <w:pStyle w:val="FirstParagraph"/>
      </w:pPr>
      <w:r>
        <w:t xml:space="preserve">The demand for skilled chemical engineers in</w:t>
      </w:r>
      <w:r>
        <w:t xml:space="preserve"> </w:t>
      </w:r>
      <w:r>
        <w:rPr>
          <w:bCs/>
          <w:b/>
        </w:rPr>
        <w:t xml:space="preserve">Belgium Brussels</w:t>
      </w:r>
      <w:r>
        <w:t xml:space="preserve"> </w:t>
      </w:r>
      <w:r>
        <w:t xml:space="preserve">has driven educational institutions to prioritize practical training. Programs now emphasize digital tools like computational fluid dynamics (CFD) and AI-driven process optimization, reflecting industry needs.</w:t>
      </w:r>
    </w:p>
    <w:p>
      <w:pPr>
        <w:pStyle w:val="BodyText"/>
      </w:pPr>
      <w:r>
        <w:t xml:space="preserve">A 2023 study by the University of Leuven found that graduates from Brussels-based programs are increasingly sought after for roles in EU regulatory agencies and startups focused on clean technology. This trend highlights the region’s ability to attract talent while fostering a culture of innovation.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Chemical Engineers</w:t>
      </w:r>
      <w:r>
        <w:t xml:space="preserve"> </w:t>
      </w:r>
      <w:r>
        <w:t xml:space="preserve">in</w:t>
      </w:r>
      <w:r>
        <w:t xml:space="preserve"> </w:t>
      </w:r>
      <w:r>
        <w:rPr>
          <w:bCs/>
          <w:b/>
        </w:rPr>
        <w:t xml:space="preserve">Belgium Brussels</w:t>
      </w:r>
      <w:r>
        <w:t xml:space="preserve"> </w:t>
      </w:r>
      <w:r>
        <w:t xml:space="preserve">is both complex and vital. Their contributions span from advancing pharmaceutical research to driving sustainability efforts aligned with EU policies. As the region continues to evolve, chemical engineers will remain central to addressing global challenges through localized innovation. This</w:t>
      </w:r>
      <w:r>
        <w:t xml:space="preserve"> </w:t>
      </w:r>
      <w:r>
        <w:rPr>
          <w:bCs/>
          <w:b/>
        </w:rPr>
        <w:t xml:space="preserve">Literature Review</w:t>
      </w:r>
      <w:r>
        <w:t xml:space="preserve"> </w:t>
      </w:r>
      <w:r>
        <w:t xml:space="preserve">underscores the need for further research into how educational institutions and industries in Brussels can better prepare professionals for the future of chemical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Belgium Brussels</dc:title>
  <dc:creator/>
  <dc:language>en</dc:language>
  <cp:keywords/>
  <dcterms:created xsi:type="dcterms:W3CDTF">2026-07-21T14:52:32Z</dcterms:created>
  <dcterms:modified xsi:type="dcterms:W3CDTF">2026-07-21T14:52:32Z</dcterms:modified>
</cp:coreProperties>
</file>

<file path=docProps/custom.xml><?xml version="1.0" encoding="utf-8"?>
<Properties xmlns="http://schemas.openxmlformats.org/officeDocument/2006/custom-properties" xmlns:vt="http://schemas.openxmlformats.org/officeDocument/2006/docPropsVTypes"/>
</file>