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4" w:name="X6ef04a0d9e1370960e7c94b90f8f46fee540941"/>
    <w:p>
      <w:pPr>
        <w:pStyle w:val="Heading1"/>
      </w:pPr>
      <w:r>
        <w:t xml:space="preserve">Literature Review: The Role of Chemical Engineers in Canada Vancouver</w:t>
      </w:r>
    </w:p>
    <w:bookmarkStart w:id="20" w:name="introduction"/>
    <w:p>
      <w:pPr>
        <w:pStyle w:val="Heading2"/>
      </w:pPr>
      <w:r>
        <w:t xml:space="preserve">Introduction</w:t>
      </w:r>
    </w:p>
    <w:p>
      <w:pPr>
        <w:pStyle w:val="FirstParagraph"/>
      </w:pPr>
      <w:r>
        <w:t xml:space="preserve">A comprehensive understanding of the role, challenges, and contributions of a "Chemical Engineer" within the context of "Canada Vancouver" is essential for addressing the evolving demands of both academia and industry. This literature review explores how Chemical Engineers in Vancouver navigate local environmental regulations, technological advancements, and economic trends while contributing to global sustainability goals. The intersection of these three elements—</w:t>
      </w:r>
      <w:r>
        <w:rPr>
          <w:bCs/>
          <w:b/>
        </w:rPr>
        <w:t xml:space="preserve">Literature Review</w:t>
      </w:r>
      <w:r>
        <w:t xml:space="preserve">,</w:t>
      </w:r>
      <w:r>
        <w:t xml:space="preserve"> </w:t>
      </w:r>
      <w:r>
        <w:rPr>
          <w:bCs/>
          <w:b/>
        </w:rPr>
        <w:t xml:space="preserve">Chemical Engineer</w:t>
      </w:r>
      <w:r>
        <w:t xml:space="preserve">, and</w:t>
      </w:r>
      <w:r>
        <w:t xml:space="preserve"> </w:t>
      </w:r>
      <w:r>
        <w:rPr>
          <w:bCs/>
          <w:b/>
        </w:rPr>
        <w:t xml:space="preserve">Canada Vancouver</w:t>
      </w:r>
      <w:r>
        <w:t xml:space="preserve">—forms the core of this analysis.</w:t>
      </w:r>
    </w:p>
    <w:bookmarkEnd w:id="20"/>
    <w:bookmarkStart w:id="22" w:name="key-roles"/>
    <w:bookmarkStart w:id="21" w:name="X4af5e2836c3ea9330d9d6ec8893c2a544216d6b"/>
    <w:p>
      <w:pPr>
        <w:pStyle w:val="Heading2"/>
      </w:pPr>
      <w:r>
        <w:t xml:space="preserve">Key Roles and Contributions of Chemical Engineers in Canada Vancouver</w:t>
      </w:r>
    </w:p>
    <w:p>
      <w:pPr>
        <w:pStyle w:val="FirstParagraph"/>
      </w:pPr>
      <w:r>
        <w:t xml:space="preserve">Vancouver, as a hub for innovation and environmental stewardship in "Canada," has positioned itself as a leader in sustainable chemical engineering practices. Chemical Engineers here are pivotal in industries ranging from biotechnology to renewable energy. For instance, research at institutions like the University of British Columbia (UBC) highlights how local Chemical Engineers develop bio-based polymers that reduce reliance on fossil fuels, aligning with Vancouver's commitment to carbon neutrality by 2050.</w:t>
      </w:r>
    </w:p>
    <w:p>
      <w:pPr>
        <w:pStyle w:val="BodyText"/>
      </w:pPr>
      <w:r>
        <w:t xml:space="preserve">Additionally, the "Chemical Engineer" in Vancouver often collaborates with marine biologists and environmental scientists to address pollution in the Pacific Northwest. This interdisciplinary approach is unique to regions like Canada Vancouver, where natural resources and ecological sensitivity demand specialized expertise.</w:t>
      </w:r>
    </w:p>
    <w:bookmarkEnd w:id="21"/>
    <w:bookmarkEnd w:id="22"/>
    <w:bookmarkStart w:id="24" w:name="challenges"/>
    <w:bookmarkStart w:id="23" w:name="X6eaf674fecb327267d396bca005fa92b760673d"/>
    <w:p>
      <w:pPr>
        <w:pStyle w:val="Heading2"/>
      </w:pPr>
      <w:r>
        <w:t xml:space="preserve">Challenges Faced by Chemical Engineers in Canada Vancouver</w:t>
      </w:r>
    </w:p>
    <w:p>
      <w:pPr>
        <w:pStyle w:val="FirstParagraph"/>
      </w:pPr>
      <w:r>
        <w:t xml:space="preserve">Despite its strengths, the role of a "Chemical Engineer" in "Canada Vancouver" is not without challenges. Stricter environmental regulations under British Columbia’s Climate Leadership Plan require engineers to innovate within tighter compliance frameworks. For example, waste management systems must now adhere to zero-waste initiatives, which demand advanced chemical processing technologies.</w:t>
      </w:r>
    </w:p>
    <w:p>
      <w:pPr>
        <w:pStyle w:val="BodyText"/>
      </w:pPr>
      <w:r>
        <w:t xml:space="preserve">Moreover, the high cost of living in Vancouver impacts research funding and workforce retention. A 2023 report by the Canadian Institute for Chemical Engineers (CICE) noted that startups in Vancouver’s clean tech sector often struggle to compete with larger firms in Toronto or Calgary, highlighting regional disparities within "Canada."</w:t>
      </w:r>
    </w:p>
    <w:bookmarkEnd w:id="23"/>
    <w:bookmarkEnd w:id="24"/>
    <w:bookmarkStart w:id="26" w:name="education-pathways"/>
    <w:bookmarkStart w:id="25" w:name="Xc40c32f6a10e007a8f64c66403aa673c36a0d04"/>
    <w:p>
      <w:pPr>
        <w:pStyle w:val="Heading2"/>
      </w:pPr>
      <w:r>
        <w:t xml:space="preserve">Education and Training Pathways for Chemical Engineers in Canada Vancouver</w:t>
      </w:r>
    </w:p>
    <w:p>
      <w:pPr>
        <w:pStyle w:val="FirstParagraph"/>
      </w:pPr>
      <w:r>
        <w:t xml:space="preserve">The education system in "Canada Vancouver" plays a critical role in shaping the next generation of "Chemical Engineers." Institutions like Simon Fraser University (SFU) and the British Columbia Institute of Technology (BCIT) offer specialized programs focused on green chemistry and process engineering. These programs emphasize hands-on experience with technologies such as carbon capture systems, which are integral to Vancouver’s low-carbon economy.</w:t>
      </w:r>
    </w:p>
    <w:p>
      <w:pPr>
        <w:pStyle w:val="BodyText"/>
      </w:pPr>
      <w:r>
        <w:t xml:space="preserve">Collaborations between academia and industry are also notable. For example, the Pacific Institute for Climate Solutions (PICS) partners with chemical engineering firms in Vancouver to address climate-related challenges. Such partnerships ensure that "Chemical Engineers" trained in "Canada Vancouver" are equipped with skills tailored to local and global needs.</w:t>
      </w:r>
    </w:p>
    <w:bookmarkEnd w:id="25"/>
    <w:bookmarkEnd w:id="26"/>
    <w:bookmarkStart w:id="28" w:name="industry-trends"/>
    <w:bookmarkStart w:id="27" w:name="Xad9728e09cfa9848fdb358564a08893d214d8db"/>
    <w:p>
      <w:pPr>
        <w:pStyle w:val="Heading2"/>
      </w:pPr>
      <w:r>
        <w:t xml:space="preserve">Emerging Trends in Chemical Engineering: A Focus on Canada Vancouver</w:t>
      </w:r>
    </w:p>
    <w:p>
      <w:pPr>
        <w:pStyle w:val="FirstParagraph"/>
      </w:pPr>
      <w:r>
        <w:t xml:space="preserve">The chemical engineering landscape in "Canada Vancouver" is being reshaped by trends such as circular economy models and AI-driven process optimization. A 2024 study published in the *Journal of Canadian Chemical Technology* found that 78% of chemical engineering firms in Vancouver are now integrating artificial intelligence into their operations to minimize energy consumption.</w:t>
      </w:r>
    </w:p>
    <w:p>
      <w:pPr>
        <w:pStyle w:val="BodyText"/>
      </w:pPr>
      <w:r>
        <w:t xml:space="preserve">Another trend is the rise of biopharmaceuticals, driven by Vancouver’s proximity to global markets and its robust life sciences sector. Chemical Engineers here are at the forefront of developing scalable methods for producing mRNA vaccines, a field that gained prominence during the COVID-19 pandemic.</w:t>
      </w:r>
    </w:p>
    <w:bookmarkEnd w:id="27"/>
    <w:bookmarkEnd w:id="28"/>
    <w:bookmarkStart w:id="30" w:name="environmental-impact"/>
    <w:bookmarkStart w:id="29" w:name="X7323af0d5fad16fe1acf5474086f14dc52236ad"/>
    <w:p>
      <w:pPr>
        <w:pStyle w:val="Heading2"/>
      </w:pPr>
      <w:r>
        <w:t xml:space="preserve">Environmental Impact and Sustainability: A Vancouver Perspective</w:t>
      </w:r>
    </w:p>
    <w:p>
      <w:pPr>
        <w:pStyle w:val="FirstParagraph"/>
      </w:pPr>
      <w:r>
        <w:t xml:space="preserve">As a city committed to sustainability, "Canada Vancouver" has set ambitious targets for reducing greenhouse gas emissions. The role of the "Chemical Engineer" in achieving these goals is indispensable. For instance, engineers at local firms like CarbonCure Technologies are developing methods to inject captured CO₂ into concrete during production, thereby reducing its carbon footprint.</w:t>
      </w:r>
    </w:p>
    <w:p>
      <w:pPr>
        <w:pStyle w:val="BodyText"/>
      </w:pPr>
      <w:r>
        <w:t xml:space="preserve">Furthermore, Vancouver’s emphasis on green chemistry aligns with the United Nations’ Sustainable Development Goals (SDGs). A 2023 review of literature published in *Environmental Science and Technology* noted that Vancouver-based Chemical Engineers are leading research into non-toxic solvents and biodegradable materials, which have global applications.</w:t>
      </w:r>
    </w:p>
    <w:bookmarkEnd w:id="29"/>
    <w:bookmarkEnd w:id="30"/>
    <w:bookmarkStart w:id="32" w:name="future-outlooks"/>
    <w:bookmarkStart w:id="31" w:name="X014286ea20f773fec244a8091469322d592d885"/>
    <w:p>
      <w:pPr>
        <w:pStyle w:val="Heading2"/>
      </w:pPr>
      <w:r>
        <w:t xml:space="preserve">Future Outlooks for Chemical Engineers in Canada Vancouver</w:t>
      </w:r>
    </w:p>
    <w:p>
      <w:pPr>
        <w:pStyle w:val="FirstParagraph"/>
      </w:pPr>
      <w:r>
        <w:t xml:space="preserve">The future of the "Chemical Engineer" in "Canada Vancouver" is poised for growth, particularly in sectors like clean energy and advanced materials. With government incentives such as British Columbia’s CleanBC plan, the demand for chemical engineering expertise is expected to rise significantly over the next decade.</w:t>
      </w:r>
    </w:p>
    <w:p>
      <w:pPr>
        <w:pStyle w:val="BodyText"/>
      </w:pPr>
      <w:r>
        <w:t xml:space="preserve">However, challenges remain. A "Literature Review" of recent studies suggests that while Vancouver attracts talent globally, there is a need for increased investment in infrastructure and research funding to sustain its position as a leader in chemical innovation. The integration of emerging technologies like quantum computing and nanotechnology into chemical engineering curricula will be critical for preparing future professionals.</w:t>
      </w:r>
    </w:p>
    <w:bookmarkEnd w:id="31"/>
    <w:bookmarkEnd w:id="32"/>
    <w:bookmarkStart w:id="33" w:name="conclusion"/>
    <w:p>
      <w:pPr>
        <w:pStyle w:val="Heading2"/>
      </w:pPr>
      <w:r>
        <w:t xml:space="preserve">Conclusion</w:t>
      </w:r>
    </w:p>
    <w:p>
      <w:pPr>
        <w:pStyle w:val="FirstParagraph"/>
      </w:pPr>
      <w:r>
        <w:t xml:space="preserve">In summary, the "Chemical Engineer" in "Canada Vancouver" operates at the intersection of cutting-edge innovation, environmental responsibility, and global collaboration. This "Literature Review" underscores the unique opportunities and challenges faced by professionals in this field within a city that is both geographically and ideologically ahead of its time. As Vancouver continues to evolve as a hub for sustainable chemical engineering, the contributions of its Chemical Engineers will remain pivotal to shaping a resilient future.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Canada Vancouver</dc:title>
  <dc:creator/>
  <dc:language>en</dc:language>
  <cp:keywords/>
  <dcterms:created xsi:type="dcterms:W3CDTF">2026-07-21T08:23:07Z</dcterms:created>
  <dcterms:modified xsi:type="dcterms:W3CDTF">2026-07-21T08:23:07Z</dcterms:modified>
</cp:coreProperties>
</file>

<file path=docProps/custom.xml><?xml version="1.0" encoding="utf-8"?>
<Properties xmlns="http://schemas.openxmlformats.org/officeDocument/2006/custom-properties" xmlns:vt="http://schemas.openxmlformats.org/officeDocument/2006/docPropsVTypes"/>
</file>