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835b82ed2f26a1eff327a63384e73e677ede0c5"/>
    <w:p>
      <w:pPr>
        <w:pStyle w:val="Heading1"/>
      </w:pPr>
      <w:r>
        <w:t xml:space="preserve">Literature Review: The Role and Development of Chemical Engineers in China Beijing</w:t>
      </w:r>
    </w:p>
    <w:bookmarkStart w:id="20" w:name="introduction"/>
    <w:p>
      <w:pPr>
        <w:pStyle w:val="Heading2"/>
      </w:pPr>
      <w:r>
        <w:t xml:space="preserve">Introduction</w:t>
      </w:r>
    </w:p>
    <w:p>
      <w:pPr>
        <w:pStyle w:val="FirstParagraph"/>
      </w:pPr>
      <w:r>
        <w:t xml:space="preserve">The field of chemical engineering has evolved significantly over the past century, becoming a cornerstone of industrial innovation and sustainable development. In recent decades, China has emerged as a global leader in technological advancement, with Beijing serving as a pivotal hub for scientific research and industrial growth. This literature review explores the role of chemical engineers in Beijing, China, emphasizing their contributions to technological progress, environmental sustainability, and economic development. The discussion is framed within the context of academic publications, industry reports, and policy frameworks specific to China’s capital city.</w:t>
      </w:r>
    </w:p>
    <w:bookmarkEnd w:id="20"/>
    <w:bookmarkStart w:id="22" w:name="historical_evolution"/>
    <w:bookmarkStart w:id="21" w:name="X14a59ce97d57c61e4c70c120401c2169dfbfedd"/>
    <w:p>
      <w:pPr>
        <w:pStyle w:val="Heading2"/>
      </w:pPr>
      <w:r>
        <w:t xml:space="preserve">Historical Evolution of Chemical Engineering in China and Beijing</w:t>
      </w:r>
    </w:p>
    <w:p>
      <w:pPr>
        <w:pStyle w:val="FirstParagraph"/>
      </w:pPr>
      <w:r>
        <w:t xml:space="preserve">The roots of chemical engineering in China can be traced back to the early 20th century, with formal education and research institutions emerging during the Republic of China era. However, it was not until the post-1978 Reform and Opening-Up period that chemical engineering gained prominence as a discipline critical to industrialization. Beijing, home to prestigious institutions such as Tsinghua University, Peking University (PKU), and the Chinese Academy of Sciences (CAS), became a focal point for research in chemical engineering. These institutions have historically produced cutting-edge innovations in catalysis, materials science, and process optimization.</w:t>
      </w:r>
    </w:p>
    <w:p>
      <w:pPr>
        <w:pStyle w:val="BodyText"/>
      </w:pPr>
      <w:r>
        <w:t xml:space="preserve">Key historical milestones include the establishment of Beijing Institute of Technology’s Department of Chemical Engineering in 1952 and the National Engineering Research Center for Green Chemical Technology (NERCGCT) in 2008. These developments reflect Beijing’s strategic role as a center for both academic and industrial chemical engineering advancements.</w:t>
      </w:r>
    </w:p>
    <w:bookmarkEnd w:id="21"/>
    <w:bookmarkEnd w:id="22"/>
    <w:bookmarkStart w:id="24" w:name="current_research_trends"/>
    <w:bookmarkStart w:id="23" w:name="X685f22512029ee1b22e4c0648130d464daec7eb"/>
    <w:p>
      <w:pPr>
        <w:pStyle w:val="Heading2"/>
      </w:pPr>
      <w:r>
        <w:t xml:space="preserve">Current Research Trends in Chemical Engineering within China Beijing</w:t>
      </w:r>
    </w:p>
    <w:p>
      <w:pPr>
        <w:pStyle w:val="FirstParagraph"/>
      </w:pPr>
      <w:r>
        <w:t xml:space="preserve">Recent literature highlights several dominant research areas in chemical engineering within Beijing. These include:</w:t>
      </w:r>
    </w:p>
    <w:p>
      <w:pPr>
        <w:numPr>
          <w:ilvl w:val="0"/>
          <w:numId w:val="1001"/>
        </w:numPr>
        <w:pStyle w:val="Compact"/>
      </w:pPr>
      <w:r>
        <w:rPr>
          <w:bCs/>
          <w:b/>
        </w:rPr>
        <w:t xml:space="preserve">Green Chemistry and Sustainable Processes:</w:t>
      </w:r>
      <w:r>
        <w:t xml:space="preserve"> </w:t>
      </w:r>
      <w:r>
        <w:t xml:space="preserve">Researchers at the University of Science and Technology Beijing (USTB) are pioneering methods to reduce waste and energy consumption in petrochemical industries, aligning with China’s 14th Five-Year Plan for environmental protection.</w:t>
      </w:r>
    </w:p>
    <w:p>
      <w:pPr>
        <w:numPr>
          <w:ilvl w:val="0"/>
          <w:numId w:val="1001"/>
        </w:numPr>
        <w:pStyle w:val="Compact"/>
      </w:pPr>
      <w:r>
        <w:rPr>
          <w:bCs/>
          <w:b/>
        </w:rPr>
        <w:t xml:space="preserve">Biomaterials and Biotechnology:</w:t>
      </w:r>
      <w:r>
        <w:t xml:space="preserve"> </w:t>
      </w:r>
      <w:r>
        <w:t xml:space="preserve">Studies from PKU have focused on bio-based polymers and enzyme engineering, addressing global challenges in renewable resources. For example, a 2023 paper published in</w:t>
      </w:r>
      <w:r>
        <w:t xml:space="preserve"> </w:t>
      </w:r>
      <w:r>
        <w:rPr>
          <w:iCs/>
          <w:i/>
        </w:rPr>
        <w:t xml:space="preserve">Chemical Engineering Journal</w:t>
      </w:r>
      <w:r>
        <w:t xml:space="preserve"> </w:t>
      </w:r>
      <w:r>
        <w:t xml:space="preserve">details Beijing-based teams developing microbial fuel cells for wastewater treatment.</w:t>
      </w:r>
    </w:p>
    <w:p>
      <w:pPr>
        <w:numPr>
          <w:ilvl w:val="0"/>
          <w:numId w:val="1001"/>
        </w:numPr>
        <w:pStyle w:val="Compact"/>
      </w:pPr>
      <w:r>
        <w:rPr>
          <w:bCs/>
          <w:b/>
        </w:rPr>
        <w:t xml:space="preserve">Nanotechnology Applications:</w:t>
      </w:r>
      <w:r>
        <w:t xml:space="preserve"> </w:t>
      </w:r>
      <w:r>
        <w:t xml:space="preserve">Tsinghua University’s research on nanomaterials for energy storage and catalysis has positioned Beijing as a leader in advanced manufacturing technologies. Collaborations with local industries, such as the Sinopec Group, have accelerated commercialization of these innovations.</w:t>
      </w:r>
    </w:p>
    <w:p>
      <w:pPr>
        <w:pStyle w:val="FirstParagraph"/>
      </w:pPr>
      <w:r>
        <w:t xml:space="preserve">These trends are supported by government initiatives like Beijing’s "Innovation-Driven Development Plan," which allocates significant funding to chemical engineering research. The city’s proximity to major industrial zones (e.g., the Chaoyang District) further enables synergy between academia and industry.</w:t>
      </w:r>
    </w:p>
    <w:bookmarkEnd w:id="23"/>
    <w:bookmarkEnd w:id="24"/>
    <w:bookmarkStart w:id="26" w:name="challenges_and_opportunities"/>
    <w:bookmarkStart w:id="25" w:name="Xdb08e5a2744f112682609fa764acd51bd6ca123"/>
    <w:p>
      <w:pPr>
        <w:pStyle w:val="Heading2"/>
      </w:pPr>
      <w:r>
        <w:t xml:space="preserve">Challenges and Opportunities for Chemical Engineers in Beijing</w:t>
      </w:r>
    </w:p>
    <w:p>
      <w:pPr>
        <w:pStyle w:val="FirstParagraph"/>
      </w:pPr>
      <w:r>
        <w:t xml:space="preserve">Despite its advancements, the chemical engineering sector in Beijing faces unique challenges. Environmental regulations, such as those under China’s "Three-Year Action Plan for Air Quality Improvement," require engineers to innovate while balancing industrial output and ecological preservation. Additionally, rapid urbanization has intensified competition for resources and skilled labor.</w:t>
      </w:r>
    </w:p>
    <w:p>
      <w:pPr>
        <w:pStyle w:val="BodyText"/>
      </w:pPr>
      <w:r>
        <w:t xml:space="preserve">Opportunities abound in areas such as:</w:t>
      </w:r>
    </w:p>
    <w:p>
      <w:pPr>
        <w:numPr>
          <w:ilvl w:val="0"/>
          <w:numId w:val="1002"/>
        </w:numPr>
        <w:pStyle w:val="Compact"/>
      </w:pPr>
      <w:r>
        <w:rPr>
          <w:bCs/>
          <w:b/>
        </w:rPr>
        <w:t xml:space="preserve">Smart Manufacturing:</w:t>
      </w:r>
      <w:r>
        <w:t xml:space="preserve"> </w:t>
      </w:r>
      <w:r>
        <w:t xml:space="preserve">The integration of artificial intelligence (AI) with chemical processes is a growing focus. For instance, Beijing-based startups like DeepTech have developed AI-driven process optimization tools for pharmaceutical production.</w:t>
      </w:r>
    </w:p>
    <w:p>
      <w:pPr>
        <w:numPr>
          <w:ilvl w:val="0"/>
          <w:numId w:val="1002"/>
        </w:numPr>
        <w:pStyle w:val="Compact"/>
      </w:pPr>
      <w:r>
        <w:rPr>
          <w:bCs/>
          <w:b/>
        </w:rPr>
        <w:t xml:space="preserve">Renewable Energy Systems:</w:t>
      </w:r>
      <w:r>
        <w:t xml:space="preserve"> </w:t>
      </w:r>
      <w:r>
        <w:t xml:space="preserve">Research into hydrogen fuel cells and carbon capture technologies at institutions like the Institute of Process Engineering, CAS, reflects Beijing’s leadership in addressing climate change.</w:t>
      </w:r>
    </w:p>
    <w:p>
      <w:pPr>
        <w:numPr>
          <w:ilvl w:val="0"/>
          <w:numId w:val="1002"/>
        </w:numPr>
        <w:pStyle w:val="Compact"/>
      </w:pPr>
      <w:r>
        <w:rPr>
          <w:bCs/>
          <w:b/>
        </w:rPr>
        <w:t xml:space="preserve">International Collaboration:</w:t>
      </w:r>
      <w:r>
        <w:t xml:space="preserve"> </w:t>
      </w:r>
      <w:r>
        <w:t xml:space="preserve">Beijing’s status as a global city facilitates partnerships with Western research institutions. A 2022 study in</w:t>
      </w:r>
      <w:r>
        <w:t xml:space="preserve"> </w:t>
      </w:r>
      <w:r>
        <w:rPr>
          <w:iCs/>
          <w:i/>
        </w:rPr>
        <w:t xml:space="preserve">Nature Communications</w:t>
      </w:r>
      <w:r>
        <w:t xml:space="preserve"> </w:t>
      </w:r>
      <w:r>
        <w:t xml:space="preserve">highlighted joint projects between Beijing and MIT on carbon-neutral chemical processes.</w:t>
      </w:r>
    </w:p>
    <w:bookmarkEnd w:id="25"/>
    <w:bookmarkEnd w:id="26"/>
    <w:bookmarkStart w:id="28" w:name="case_studies"/>
    <w:bookmarkStart w:id="27" w:name="Xafb292f0d7d36dcb23fd10d55f0c9aca257b3e4"/>
    <w:p>
      <w:pPr>
        <w:pStyle w:val="Heading2"/>
      </w:pPr>
      <w:r>
        <w:t xml:space="preserve">Case Studies: Chemical Engineering Projects in Beijing</w:t>
      </w:r>
    </w:p>
    <w:p>
      <w:pPr>
        <w:pStyle w:val="FirstParagraph"/>
      </w:pPr>
      <w:r>
        <w:t xml:space="preserve">To illustrate the practical applications of chemical engineering in Beijing, two case studies are presented:</w:t>
      </w:r>
    </w:p>
    <w:p>
      <w:pPr>
        <w:numPr>
          <w:ilvl w:val="0"/>
          <w:numId w:val="1003"/>
        </w:numPr>
        <w:pStyle w:val="Compact"/>
      </w:pPr>
      <w:r>
        <w:rPr>
          <w:bCs/>
          <w:b/>
        </w:rPr>
        <w:t xml:space="preserve">Beijing Biochemical Industry Park (BBIP):</w:t>
      </w:r>
      <w:r>
        <w:t xml:space="preserve"> </w:t>
      </w:r>
      <w:r>
        <w:t xml:space="preserve">This park houses over 150 companies specializing in pharmaceuticals and biodegradable materials. A 2021 report by the Beijing Municipal Commission of Science and Technology noted that BBIP’s chemical engineers reduced water usage in production by 30% through advanced membrane filtration technologies.</w:t>
      </w:r>
    </w:p>
    <w:p>
      <w:pPr>
        <w:numPr>
          <w:ilvl w:val="0"/>
          <w:numId w:val="1003"/>
        </w:numPr>
        <w:pStyle w:val="Compact"/>
      </w:pPr>
      <w:r>
        <w:rPr>
          <w:bCs/>
          <w:b/>
        </w:rPr>
        <w:t xml:space="preserve">Beijing National Laboratory for Molecular Sciences (BNLMS):</w:t>
      </w:r>
      <w:r>
        <w:t xml:space="preserve"> </w:t>
      </w:r>
      <w:r>
        <w:t xml:space="preserve">Researchers here have developed a novel catalyst for converting CO₂ into methanol, a breakthrough with implications for China’s carbon neutrality goals. The project, funded by the Ministry of Science and Technology, is expected to commercialize by 2025.</w:t>
      </w:r>
    </w:p>
    <w:bookmarkEnd w:id="27"/>
    <w:bookmarkEnd w:id="28"/>
    <w:bookmarkStart w:id="30" w:name="future_directions"/>
    <w:bookmarkStart w:id="29" w:name="X92da330ac1cb422b260c09bac8752a0e7bf957c"/>
    <w:p>
      <w:pPr>
        <w:pStyle w:val="Heading2"/>
      </w:pPr>
      <w:r>
        <w:t xml:space="preserve">Future Directions for Chemical Engineering Research in Beijing</w:t>
      </w:r>
    </w:p>
    <w:p>
      <w:pPr>
        <w:pStyle w:val="FirstParagraph"/>
      </w:pPr>
      <w:r>
        <w:t xml:space="preserve">The future of chemical engineering in Beijing will likely be shaped by interdisciplinary approaches, such as the convergence of chemical engineering with data science and biotechnology. Emerging areas include:</w:t>
      </w:r>
    </w:p>
    <w:p>
      <w:pPr>
        <w:numPr>
          <w:ilvl w:val="0"/>
          <w:numId w:val="1004"/>
        </w:numPr>
        <w:pStyle w:val="Compact"/>
      </w:pPr>
      <w:r>
        <w:rPr>
          <w:bCs/>
          <w:b/>
        </w:rPr>
        <w:t xml:space="preserve">Quantum Chemistry Simulations:</w:t>
      </w:r>
      <w:r>
        <w:t xml:space="preserve"> </w:t>
      </w:r>
      <w:r>
        <w:t xml:space="preserve">Accelerating material discovery through quantum computing.</w:t>
      </w:r>
    </w:p>
    <w:p>
      <w:pPr>
        <w:numPr>
          <w:ilvl w:val="0"/>
          <w:numId w:val="1004"/>
        </w:numPr>
        <w:pStyle w:val="Compact"/>
      </w:pPr>
      <w:r>
        <w:rPr>
          <w:bCs/>
          <w:b/>
        </w:rPr>
        <w:t xml:space="preserve">Circular Economy Technologies:</w:t>
      </w:r>
      <w:r>
        <w:t xml:space="preserve"> </w:t>
      </w:r>
      <w:r>
        <w:t xml:space="preserve">Developing closed-loop systems for industrial waste recycling, as emphasized in Beijing’s 2035 Sustainable Development Goals.</w:t>
      </w:r>
    </w:p>
    <w:p>
      <w:pPr>
        <w:numPr>
          <w:ilvl w:val="0"/>
          <w:numId w:val="1004"/>
        </w:numPr>
        <w:pStyle w:val="Compact"/>
      </w:pPr>
      <w:r>
        <w:rPr>
          <w:bCs/>
          <w:b/>
        </w:rPr>
        <w:t xml:space="preserve">Ethical AI in Chemical Processes:</w:t>
      </w:r>
      <w:r>
        <w:t xml:space="preserve"> </w:t>
      </w:r>
      <w:r>
        <w:t xml:space="preserve">Ensuring transparency and safety in automated chemical manufacturing.</w:t>
      </w:r>
    </w:p>
    <w:p>
      <w:pPr>
        <w:pStyle w:val="FirstParagraph"/>
      </w:pPr>
      <w:r>
        <w:t xml:space="preserve">Academic institutions and industry leaders must continue fostering collaboration to address these challenges while maintaining Beijing’s position as a global innovation hub.</w:t>
      </w:r>
    </w:p>
    <w:bookmarkEnd w:id="29"/>
    <w:bookmarkEnd w:id="30"/>
    <w:bookmarkStart w:id="31" w:name="conclusion"/>
    <w:p>
      <w:pPr>
        <w:pStyle w:val="Heading2"/>
      </w:pPr>
      <w:r>
        <w:t xml:space="preserve">Conclusion</w:t>
      </w:r>
    </w:p>
    <w:p>
      <w:pPr>
        <w:pStyle w:val="FirstParagraph"/>
      </w:pPr>
      <w:r>
        <w:t xml:space="preserve">This literature review underscores the critical role of chemical engineers in Beijing, China, as drivers of technological progress and environmental stewardship. From historical milestones to cutting-edge research in sustainable technologies, the field continues to evolve in response to both local and global demands. As Beijing expands its influence on the world stage, chemical engineers will remain at the forefront of shaping a resilient and innovative future for the city and beyond.</w:t>
      </w:r>
    </w:p>
    <w:bookmarkEnd w:id="31"/>
    <w:p>
      <w:pPr>
        <w:pStyle w:val="BodyText"/>
      </w:pPr>
      <w:r>
        <w:rPr>
          <w:iCs/>
          <w:i/>
        </w:rPr>
        <w:t xml:space="preserve">Keywords: Literature Review, Chemical Engineer, China Beijing</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China Beijing</dc:title>
  <dc:creator/>
  <dc:language>en</dc:language>
  <cp:keywords/>
  <dcterms:created xsi:type="dcterms:W3CDTF">2026-09-27T21:59:07Z</dcterms:created>
  <dcterms:modified xsi:type="dcterms:W3CDTF">2026-09-27T21:59:07Z</dcterms:modified>
</cp:coreProperties>
</file>

<file path=docProps/custom.xml><?xml version="1.0" encoding="utf-8"?>
<Properties xmlns="http://schemas.openxmlformats.org/officeDocument/2006/custom-properties" xmlns:vt="http://schemas.openxmlformats.org/officeDocument/2006/docPropsVTypes"/>
</file>