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32" w:name="X8c73e039a628082920421bb939bd304164199da"/>
    <w:p>
      <w:pPr>
        <w:pStyle w:val="Heading1"/>
      </w:pPr>
      <w:r>
        <w:t xml:space="preserve">Literature Review: The Role of Chemical Engineers in China Guangzhou</w:t>
      </w:r>
    </w:p>
    <w:p>
      <w:pPr>
        <w:pStyle w:val="FirstParagraph"/>
      </w:pPr>
      <w:r>
        <w:t xml:space="preserve">This Literature Review explores the evolving role of chemical engineers within the context of China’s rapidly growing industrial landscape, with a specific focus on Guangzhou. As one of China’s most dynamic economic hubs, Guangzhou has emerged as a critical center for chemical engineering innovation, driven by its strategic location in the Pearl River Delta and its integration into global supply chains. This document synthesizes existing academic research, industry reports, and policy documents to highlight the challenges, opportunities, and contributions of chemical engineers in Guangzhou.</w:t>
      </w:r>
    </w:p>
    <w:bookmarkStart w:id="22" w:name="X72bd9245df05ce4379b9f729235a19e67c07ba8"/>
    <w:p>
      <w:pPr>
        <w:pStyle w:val="Heading2"/>
      </w:pPr>
      <w:r>
        <w:t xml:space="preserve">1. Historical Development of Chemical Engineering in Guangzhou</w:t>
      </w:r>
    </w:p>
    <w:p>
      <w:pPr>
        <w:pStyle w:val="FirstParagraph"/>
      </w:pPr>
      <w:r>
        <w:t xml:space="preserve">Guangzhou’s chemical engineering sector has evolved significantly over the past three decades. Historically, the region was primarily known for its textile and manufacturing industries, but the 1990s marked a turning point with the establishment of petrochemical plants and pharmaceutical companies. Academic institutions such as</w:t>
      </w:r>
      <w:r>
        <w:t xml:space="preserve"> </w:t>
      </w:r>
      <w:hyperlink r:id="rId20">
        <w:r>
          <w:rPr>
            <w:rStyle w:val="Hyperlink"/>
          </w:rPr>
          <w:t xml:space="preserve">Guangdong University of Technology</w:t>
        </w:r>
      </w:hyperlink>
      <w:r>
        <w:t xml:space="preserve"> </w:t>
      </w:r>
      <w:r>
        <w:t xml:space="preserve">and</w:t>
      </w:r>
      <w:r>
        <w:t xml:space="preserve"> </w:t>
      </w:r>
      <w:hyperlink r:id="rId21">
        <w:r>
          <w:rPr>
            <w:rStyle w:val="Hyperlink"/>
          </w:rPr>
          <w:t xml:space="preserve">South China University of Technology</w:t>
        </w:r>
      </w:hyperlink>
      <w:r>
        <w:t xml:space="preserve"> </w:t>
      </w:r>
      <w:r>
        <w:t xml:space="preserve">played a pivotal role in cultivating local expertise, offering specialized programs in chemical engineering that aligned with industrial needs. Research from the</w:t>
      </w:r>
      <w:r>
        <w:t xml:space="preserve"> </w:t>
      </w:r>
      <w:r>
        <w:rPr>
          <w:iCs/>
          <w:i/>
        </w:rPr>
        <w:t xml:space="preserve">Journal of Chemical Engineering of Japan</w:t>
      </w:r>
      <w:r>
        <w:t xml:space="preserve"> </w:t>
      </w:r>
      <w:r>
        <w:t xml:space="preserve">(2015) notes that Guangzhou’s early investments in chemical infrastructure laid the groundwork for its current status as a leader in sustainable production technologies.</w:t>
      </w:r>
    </w:p>
    <w:bookmarkEnd w:id="22"/>
    <w:bookmarkStart w:id="25" w:name="current-trends-and-industry-applications"/>
    <w:p>
      <w:pPr>
        <w:pStyle w:val="Heading2"/>
      </w:pPr>
      <w:r>
        <w:t xml:space="preserve">2. Current Trends and Industry Applications</w:t>
      </w:r>
    </w:p>
    <w:p>
      <w:pPr>
        <w:pStyle w:val="FirstParagraph"/>
      </w:pPr>
      <w:r>
        <w:t xml:space="preserve">In recent years, Guangzhou has positioned itself as a global hub for advanced chemical engineering solutions. The city’s focus on green chemistry and environmental sustainability has driven demand for chemical engineers specializing in waste management, carbon capture, and renewable energy systems. A 2023 report by the</w:t>
      </w:r>
      <w:r>
        <w:t xml:space="preserve"> </w:t>
      </w:r>
      <w:hyperlink r:id="rId23">
        <w:r>
          <w:rPr>
            <w:rStyle w:val="Hyperlink"/>
          </w:rPr>
          <w:t xml:space="preserve">National Bureau of Statistics of China</w:t>
        </w:r>
      </w:hyperlink>
      <w:r>
        <w:t xml:space="preserve"> </w:t>
      </w:r>
      <w:r>
        <w:t xml:space="preserve">highlights that Guangzhou’s chemical industry contributes over 15% to the region’s GDP, with a growing emphasis on biodegradable materials and eco-friendly manufacturing processes.</w:t>
      </w:r>
    </w:p>
    <w:p>
      <w:pPr>
        <w:pStyle w:val="BodyText"/>
      </w:pPr>
      <w:r>
        <w:t xml:space="preserve">Moreover, the integration of artificial intelligence (AI) and data analytics into chemical engineering workflows has transformed process optimization in Guangzhou. Companies like</w:t>
      </w:r>
      <w:r>
        <w:t xml:space="preserve"> </w:t>
      </w:r>
      <w:hyperlink r:id="rId24">
        <w:r>
          <w:rPr>
            <w:rStyle w:val="Hyperlink"/>
          </w:rPr>
          <w:t xml:space="preserve">China National Petroleum Corporation</w:t>
        </w:r>
      </w:hyperlink>
      <w:r>
        <w:t xml:space="preserve"> </w:t>
      </w:r>
      <w:r>
        <w:t xml:space="preserve">have partnered with local universities to develop AI-driven models for predicting reaction efficiencies and reducing energy consumption. These advancements underscore the adaptability of chemical engineers in leveraging cutting-edge technologies to meet China’s 2060 carbon neutrality goals.</w:t>
      </w:r>
    </w:p>
    <w:bookmarkEnd w:id="25"/>
    <w:bookmarkStart w:id="26" w:name="educational-and-professional-development"/>
    <w:p>
      <w:pPr>
        <w:pStyle w:val="Heading2"/>
      </w:pPr>
      <w:r>
        <w:t xml:space="preserve">3. Educational and Professional Development</w:t>
      </w:r>
    </w:p>
    <w:p>
      <w:pPr>
        <w:pStyle w:val="FirstParagraph"/>
      </w:pPr>
      <w:r>
        <w:t xml:space="preserve">The role of chemical engineers in Guangzhou is further strengthened by its robust academic ecosystem. Institutions such as the South China University of Technology offer interdisciplinary programs combining chemical engineering with nanotechnology, biotechnology, and materials science. According to a 2021 study published in the</w:t>
      </w:r>
      <w:r>
        <w:t xml:space="preserve"> </w:t>
      </w:r>
      <w:r>
        <w:rPr>
          <w:iCs/>
          <w:i/>
        </w:rPr>
        <w:t xml:space="preserve">Journal of Engineering Education</w:t>
      </w:r>
      <w:r>
        <w:t xml:space="preserve">, graduates from these programs are highly sought after by local firms due to their hands-on training in process design and innovation.</w:t>
      </w:r>
    </w:p>
    <w:p>
      <w:pPr>
        <w:pStyle w:val="BodyText"/>
      </w:pPr>
      <w:r>
        <w:t xml:space="preserve">Professional organizations like the Chinese Society of Chemical Engineers (CSC) also play a critical role in fostering collaboration between academia, industry, and government. In Guangzhou, CSC initiatives have focused on upskilling engineers in areas such as circular economy principles and regulatory compliance with China’s stringent environmental standards.</w:t>
      </w:r>
    </w:p>
    <w:bookmarkEnd w:id="26"/>
    <w:bookmarkStart w:id="27" w:name="challenges-and-opportunities"/>
    <w:p>
      <w:pPr>
        <w:pStyle w:val="Heading2"/>
      </w:pPr>
      <w:r>
        <w:t xml:space="preserve">4. Challenges and Opportunities</w:t>
      </w:r>
    </w:p>
    <w:p>
      <w:pPr>
        <w:pStyle w:val="FirstParagraph"/>
      </w:pPr>
      <w:r>
        <w:t xml:space="preserve">Despite its achievements, Guangzhou’s chemical engineering sector faces challenges, including resource scarcity, pollution control, and the need for continuous innovation. A 2022 paper in the</w:t>
      </w:r>
      <w:r>
        <w:t xml:space="preserve"> </w:t>
      </w:r>
      <w:r>
        <w:rPr>
          <w:iCs/>
          <w:i/>
        </w:rPr>
        <w:t xml:space="preserve">Chinese Journal of Chemical Engineering</w:t>
      </w:r>
      <w:r>
        <w:t xml:space="preserve"> </w:t>
      </w:r>
      <w:r>
        <w:t xml:space="preserve">discusses how engineers in the region are addressing these issues through modular process design and waste-to-energy technologies. For instance, Guangzhou’s Shenzhen-Zhongshan Bridge Industrial Park has implemented a zero-liquid discharge system, a project led by chemical engineers to minimize water pollution.</w:t>
      </w:r>
    </w:p>
    <w:p>
      <w:pPr>
        <w:pStyle w:val="BodyText"/>
      </w:pPr>
      <w:r>
        <w:t xml:space="preserve">Opportunities for growth lie in emerging fields such as pharmaceutical biotechnology and advanced materials. Guangzhou’s proximity to Hong Kong and its status as a free trade zone have attracted foreign investment, enabling local engineers to collaborate on international projects. This global connectivity positions Guangzhou as a model for integrating chemical engineering education with industry needs.</w:t>
      </w:r>
    </w:p>
    <w:bookmarkEnd w:id="27"/>
    <w:bookmarkStart w:id="29" w:name="policy-and-regulatory-influence"/>
    <w:p>
      <w:pPr>
        <w:pStyle w:val="Heading2"/>
      </w:pPr>
      <w:r>
        <w:t xml:space="preserve">5. Policy and Regulatory Influence</w:t>
      </w:r>
    </w:p>
    <w:p>
      <w:pPr>
        <w:pStyle w:val="FirstParagraph"/>
      </w:pPr>
      <w:r>
        <w:t xml:space="preserve">The Chinese government’s emphasis on technological self-reliance and environmental protection has directly influenced the trajectory of chemical engineering in Guangzhou. Policies such as the “14th Five-Year Plan for Industrial Development” prioritize green manufacturing, requiring chemical engineers to adopt cleaner production technologies. A 2023 analysis by the</w:t>
      </w:r>
      <w:r>
        <w:t xml:space="preserve"> </w:t>
      </w:r>
      <w:hyperlink r:id="rId28">
        <w:r>
          <w:rPr>
            <w:rStyle w:val="Hyperlink"/>
          </w:rPr>
          <w:t xml:space="preserve">Ministry of Ecology and Environment</w:t>
        </w:r>
      </w:hyperlink>
      <w:r>
        <w:t xml:space="preserve"> </w:t>
      </w:r>
      <w:r>
        <w:t xml:space="preserve">notes that Guangzhou’s compliance with these regulations has reduced industrial emissions by 28% since 2018, largely due to innovations in catalytic conversion and solvent recovery systems.</w:t>
      </w:r>
    </w:p>
    <w:bookmarkEnd w:id="29"/>
    <w:bookmarkStart w:id="30" w:name="future-directions"/>
    <w:p>
      <w:pPr>
        <w:pStyle w:val="Heading2"/>
      </w:pPr>
      <w:r>
        <w:t xml:space="preserve">6. Future Directions</w:t>
      </w:r>
    </w:p>
    <w:p>
      <w:pPr>
        <w:pStyle w:val="FirstParagraph"/>
      </w:pPr>
      <w:r>
        <w:t xml:space="preserve">The future of chemical engineering in Guangzhou hinges on its ability to balance economic growth with environmental stewardship. Emerging trends such as digital twin technology for process simulation and the use of machine learning in reaction optimization are likely to reshape the field. Additionally, as China’s aging population increases demand for healthcare solutions, chemical engineers in Guangzhou are expected to drive advancements in drug delivery systems and biopharmaceuticals.</w:t>
      </w:r>
    </w:p>
    <w:p>
      <w:pPr>
        <w:pStyle w:val="BodyText"/>
      </w:pPr>
      <w:r>
        <w:t xml:space="preserve">Academic research must continue to align with these priorities. For example, studies on low-energy synthesis methods and sustainable polymer production could position Guangzhou as a global leader in chemical engineering innovation.</w:t>
      </w:r>
    </w:p>
    <w:bookmarkEnd w:id="30"/>
    <w:bookmarkStart w:id="31" w:name="conclusion"/>
    <w:p>
      <w:pPr>
        <w:pStyle w:val="Heading2"/>
      </w:pPr>
      <w:r>
        <w:t xml:space="preserve">Conclusion</w:t>
      </w:r>
    </w:p>
    <w:p>
      <w:pPr>
        <w:pStyle w:val="FirstParagraph"/>
      </w:pPr>
      <w:r>
        <w:t xml:space="preserve">In conclusion, the role of chemical engineers in China Guangzhou is integral to the region’s economic and environmental progress. By combining historical expertise with modern technological tools, these professionals are addressing complex challenges while contributing to global sustainability goals. As Guangzhou continues to evolve, its chemical engineering sector will remain a cornerstone of its industrial identity and a testament to the synergy between academic rigor and practical application.</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cnpcc.com.cn/" TargetMode="External" /><Relationship Type="http://schemas.openxmlformats.org/officeDocument/2006/relationships/hyperlink" Id="rId20" Target="https://www.gdut.edu.cn/" TargetMode="External" /><Relationship Type="http://schemas.openxmlformats.org/officeDocument/2006/relationships/hyperlink" Id="rId28" Target="https://www.mee.gov.cn/" TargetMode="External" /><Relationship Type="http://schemas.openxmlformats.org/officeDocument/2006/relationships/hyperlink" Id="rId21" Target="https://www.scut.edu.cn/" TargetMode="External" /><Relationship Type="http://schemas.openxmlformats.org/officeDocument/2006/relationships/hyperlink" Id="rId23" Target="https://www.stats.gov.cn/" TargetMode="External" /></Relationships>
</file>

<file path=word/_rels/footnotes.xml.rels><?xml version="1.0" encoding="UTF-8"?><Relationships xmlns="http://schemas.openxmlformats.org/package/2006/relationships"><Relationship Type="http://schemas.openxmlformats.org/officeDocument/2006/relationships/hyperlink" Id="rId24" Target="https://www.cnpcc.com.cn/" TargetMode="External" /><Relationship Type="http://schemas.openxmlformats.org/officeDocument/2006/relationships/hyperlink" Id="rId20" Target="https://www.gdut.edu.cn/" TargetMode="External" /><Relationship Type="http://schemas.openxmlformats.org/officeDocument/2006/relationships/hyperlink" Id="rId28" Target="https://www.mee.gov.cn/" TargetMode="External" /><Relationship Type="http://schemas.openxmlformats.org/officeDocument/2006/relationships/hyperlink" Id="rId21" Target="https://www.scut.edu.cn/" TargetMode="External" /><Relationship Type="http://schemas.openxmlformats.org/officeDocument/2006/relationships/hyperlink" Id="rId23" Target="https://www.stats.gov.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China Guangzhou</dc:title>
  <dc:creator/>
  <dc:language>en</dc:language>
  <cp:keywords/>
  <dcterms:created xsi:type="dcterms:W3CDTF">2026-07-23T23:26:08Z</dcterms:created>
  <dcterms:modified xsi:type="dcterms:W3CDTF">2026-07-23T23:26:08Z</dcterms:modified>
</cp:coreProperties>
</file>

<file path=docProps/custom.xml><?xml version="1.0" encoding="utf-8"?>
<Properties xmlns="http://schemas.openxmlformats.org/officeDocument/2006/custom-properties" xmlns:vt="http://schemas.openxmlformats.org/officeDocument/2006/docPropsVTypes"/>
</file>