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Chemical</w:t>
      </w:r>
      <w:r>
        <w:t xml:space="preserve"> </w:t>
      </w:r>
      <w:r>
        <w:t xml:space="preserve">Engineers</w:t>
      </w:r>
      <w:r>
        <w:t xml:space="preserve"> </w:t>
      </w:r>
      <w:r>
        <w:t xml:space="preserve">in</w:t>
      </w:r>
      <w:r>
        <w:t xml:space="preserve"> </w:t>
      </w:r>
      <w:r>
        <w:t xml:space="preserve">Colombia</w:t>
      </w:r>
      <w:r>
        <w:t xml:space="preserve"> </w:t>
      </w:r>
      <w:r>
        <w:t xml:space="preserve">Bogotá</w:t>
      </w:r>
    </w:p>
    <w:bookmarkStart w:id="26" w:name="Xe7c46e49c5d8dd2d2d14b47e1befe8b5b0fab3b"/>
    <w:p>
      <w:pPr>
        <w:pStyle w:val="Heading1"/>
      </w:pPr>
      <w:r>
        <w:t xml:space="preserve">Literature Review: The Role of Chemical Engineers in Colombia Bogotá</w:t>
      </w:r>
    </w:p>
    <w:p>
      <w:pPr>
        <w:pStyle w:val="FirstParagraph"/>
      </w:pPr>
      <w:r>
        <w:t xml:space="preserve">A</w:t>
      </w:r>
      <w:r>
        <w:t xml:space="preserve"> </w:t>
      </w:r>
      <w:r>
        <w:rPr>
          <w:bCs/>
          <w:b/>
        </w:rPr>
        <w:t xml:space="preserve">Literature Review</w:t>
      </w:r>
      <w:r>
        <w:t xml:space="preserve"> </w:t>
      </w:r>
      <w:r>
        <w:t xml:space="preserve">on the role of a</w:t>
      </w:r>
      <w:r>
        <w:t xml:space="preserve"> </w:t>
      </w:r>
      <w:r>
        <w:rPr>
          <w:bCs/>
          <w:b/>
        </w:rPr>
        <w:t xml:space="preserve">Chemical Engineer</w:t>
      </w:r>
      <w:r>
        <w:t xml:space="preserve"> </w:t>
      </w:r>
      <w:r>
        <w:t xml:space="preserve">within the context of</w:t>
      </w:r>
      <w:r>
        <w:t xml:space="preserve"> </w:t>
      </w:r>
      <w:r>
        <w:rPr>
          <w:bCs/>
          <w:b/>
        </w:rPr>
        <w:t xml:space="preserve">Bogotá, Colombia</w:t>
      </w:r>
      <w:r>
        <w:t xml:space="preserve">, requires an interdisciplinary examination of how this profession intersects with the region’s economic, environmental, and academic landscape. Bogotá, as Colombia’s capital and largest city, serves as a hub for innovation and education in chemical engineering. This review explores current research trends, challenges faced by chemical engineers in Bogotá, opportunities for growth in the field, and case studies that highlight the profession’s impact on local industries.</w:t>
      </w:r>
    </w:p>
    <w:bookmarkStart w:id="20" w:name="X9d8206c3c458bead3d0617e7a91fb45961c1f7d"/>
    <w:p>
      <w:pPr>
        <w:pStyle w:val="Heading2"/>
      </w:pPr>
      <w:r>
        <w:t xml:space="preserve">1. Current Research Trends: Chemical Engineering in Colombia Bogotá</w:t>
      </w:r>
    </w:p>
    <w:p>
      <w:pPr>
        <w:pStyle w:val="FirstParagraph"/>
      </w:pPr>
      <w:r>
        <w:t xml:space="preserve">The academic institutions of</w:t>
      </w:r>
      <w:r>
        <w:t xml:space="preserve"> </w:t>
      </w:r>
      <w:r>
        <w:rPr>
          <w:bCs/>
          <w:b/>
        </w:rPr>
        <w:t xml:space="preserve">Bogotá</w:t>
      </w:r>
      <w:r>
        <w:t xml:space="preserve">, such as the</w:t>
      </w:r>
      <w:r>
        <w:t xml:space="preserve"> </w:t>
      </w:r>
      <w:r>
        <w:rPr>
          <w:iCs/>
          <w:i/>
        </w:rPr>
        <w:t xml:space="preserve">Universidad de los Andes</w:t>
      </w:r>
      <w:r>
        <w:t xml:space="preserve">,</w:t>
      </w:r>
      <w:r>
        <w:t xml:space="preserve"> </w:t>
      </w:r>
      <w:r>
        <w:rPr>
          <w:iCs/>
          <w:i/>
        </w:rPr>
        <w:t xml:space="preserve">Pontificia Universidad Javeriana</w:t>
      </w:r>
      <w:r>
        <w:t xml:space="preserve">, and</w:t>
      </w:r>
      <w:r>
        <w:t xml:space="preserve"> </w:t>
      </w:r>
      <w:r>
        <w:rPr>
          <w:iCs/>
          <w:i/>
        </w:rPr>
        <w:t xml:space="preserve">Instituto Tecnológico Metropolitano (ITM)</w:t>
      </w:r>
      <w:r>
        <w:t xml:space="preserve">, have been pivotal in advancing chemical engineering research. Recent studies emphasize sustainable processes, waste management, and biotechnology as key areas of focus. For example, researchers at the Universidad de los Andes have pioneered work on green chemistry applications to reduce carbon footprints in Bogotá’s industrial sectors.</w:t>
      </w:r>
    </w:p>
    <w:p>
      <w:pPr>
        <w:pStyle w:val="BodyText"/>
      </w:pPr>
      <w:r>
        <w:t xml:space="preserve">A significant body of literature highlights the integration of chemical engineering principles with Colombia’s renewable energy goals. Bogotá’s proximity to hydroelectric and solar power projects has spurred innovation in energy storage systems and biofuel production. A 2023 study published in the</w:t>
      </w:r>
      <w:r>
        <w:t xml:space="preserve"> </w:t>
      </w:r>
      <w:r>
        <w:rPr>
          <w:iCs/>
          <w:i/>
        </w:rPr>
        <w:t xml:space="preserve">Journal of Chemical Engineering Research</w:t>
      </w:r>
      <w:r>
        <w:t xml:space="preserve"> </w:t>
      </w:r>
      <w:r>
        <w:t xml:space="preserve">noted that Bogotá-based engineers are leveraging advanced catalytic processes to optimize biodiesel production from palm oil waste, a resource abundant in Colombia’s agricultural regions.</w:t>
      </w:r>
    </w:p>
    <w:bookmarkEnd w:id="20"/>
    <w:bookmarkStart w:id="21" w:name="Xc98a0c8b79eee264d9e6a019126043f1960ae3b"/>
    <w:p>
      <w:pPr>
        <w:pStyle w:val="Heading2"/>
      </w:pPr>
      <w:r>
        <w:t xml:space="preserve">2. Challenges Faced by Chemical Engineers in Bogotá, Colombia</w:t>
      </w:r>
    </w:p>
    <w:p>
      <w:pPr>
        <w:pStyle w:val="FirstParagraph"/>
      </w:pPr>
      <w:r>
        <w:rPr>
          <w:bCs/>
          <w:b/>
        </w:rPr>
        <w:t xml:space="preserve">Bogotá</w:t>
      </w:r>
      <w:r>
        <w:t xml:space="preserve">, while a center for education and innovation, presents unique challenges for chemical engineers. Economic instability in Colombia has limited funding for large-scale industrial projects, affecting the feasibility of implementing cutting-edge chemical technologies. Additionally, regulatory frameworks governing environmental safety and emissions are often complex and inconsistently enforced.</w:t>
      </w:r>
    </w:p>
    <w:p>
      <w:pPr>
        <w:pStyle w:val="BodyText"/>
      </w:pPr>
      <w:r>
        <w:t xml:space="preserve">One major challenge is the scarcity of infrastructure to support pilot-scale experiments or full production facilities. A 2021 report by</w:t>
      </w:r>
      <w:r>
        <w:t xml:space="preserve"> </w:t>
      </w:r>
      <w:r>
        <w:rPr>
          <w:iCs/>
          <w:i/>
        </w:rPr>
        <w:t xml:space="preserve">Colef</w:t>
      </w:r>
      <w:r>
        <w:t xml:space="preserve">, Colombia’s Council for Scientific and Technological Research, noted that only 35% of chemical engineering firms in Bogotá have access to state-of-the-art laboratories for material testing and process optimization. This gap hinders the translation of academic research into commercial applications.</w:t>
      </w:r>
    </w:p>
    <w:p>
      <w:pPr>
        <w:pStyle w:val="BodyText"/>
      </w:pPr>
      <w:r>
        <w:t xml:space="preserve">Furthermore, the global shift toward sustainability has created pressure on chemical engineers in Bogotá to develop solutions that align with Colombia’s environmental policies. For instance, reducing reliance on fossil fuels while maintaining industrial output requires innovative approaches in process design and material science.</w:t>
      </w:r>
    </w:p>
    <w:bookmarkEnd w:id="21"/>
    <w:bookmarkStart w:id="22" w:name="Xd58d1e0f158406aaba957005bd4656b07fb77a2"/>
    <w:p>
      <w:pPr>
        <w:pStyle w:val="Heading2"/>
      </w:pPr>
      <w:r>
        <w:t xml:space="preserve">3. Opportunities for Chemical Engineers in Bogotá, Colombia</w:t>
      </w:r>
    </w:p>
    <w:p>
      <w:pPr>
        <w:pStyle w:val="FirstParagraph"/>
      </w:pPr>
      <w:r>
        <w:t xml:space="preserve">Despite these challenges,</w:t>
      </w:r>
      <w:r>
        <w:t xml:space="preserve"> </w:t>
      </w:r>
      <w:r>
        <w:rPr>
          <w:bCs/>
          <w:b/>
        </w:rPr>
        <w:t xml:space="preserve">Bogotá</w:t>
      </w:r>
      <w:r>
        <w:t xml:space="preserve"> </w:t>
      </w:r>
      <w:r>
        <w:t xml:space="preserve">offers abundant opportunities for chemical engineers to contribute to national development. The city’s position as a logistics hub and its growing biotechnology sector create demand for professionals skilled in pharmaceuticals, wastewater treatment, and polymer science.</w:t>
      </w:r>
    </w:p>
    <w:p>
      <w:pPr>
        <w:pStyle w:val="BodyText"/>
      </w:pPr>
      <w:r>
        <w:t xml:space="preserve">The Colombian government’s “</w:t>
      </w:r>
      <w:r>
        <w:rPr>
          <w:iCs/>
          <w:i/>
        </w:rPr>
        <w:t xml:space="preserve">National Policy for the Environment</w:t>
      </w:r>
      <w:r>
        <w:t xml:space="preserve">” has prioritized cleaner industrial practices, opening doors for chemical engineers to develop waste-to-energy systems and pollution control technologies. For example, a 2022 project led by Javeriana University in Bogotá demonstrated the viability of using anaerobic digestion to convert organic waste into biogas, a solution that could be replicated across Colombia.</w:t>
      </w:r>
    </w:p>
    <w:p>
      <w:pPr>
        <w:pStyle w:val="BodyText"/>
      </w:pPr>
      <w:r>
        <w:t xml:space="preserve">Collaborations between academia and industry are also expanding. Companies like</w:t>
      </w:r>
      <w:r>
        <w:t xml:space="preserve"> </w:t>
      </w:r>
      <w:r>
        <w:rPr>
          <w:iCs/>
          <w:i/>
        </w:rPr>
        <w:t xml:space="preserve">Ecopetrol</w:t>
      </w:r>
      <w:r>
        <w:t xml:space="preserve"> </w:t>
      </w:r>
      <w:r>
        <w:t xml:space="preserve">and</w:t>
      </w:r>
      <w:r>
        <w:t xml:space="preserve"> </w:t>
      </w:r>
      <w:r>
        <w:rPr>
          <w:iCs/>
          <w:i/>
        </w:rPr>
        <w:t xml:space="preserve">Venezolana de Cementos (Venecimentos)</w:t>
      </w:r>
      <w:r>
        <w:t xml:space="preserve">, which operate in Bogotá, have partnered with local universities to research sustainable drilling fluids and low-emission cement production. These initiatives underscore the potential for chemical engineers to drive both economic and environmental progress in the region.</w:t>
      </w:r>
    </w:p>
    <w:bookmarkEnd w:id="22"/>
    <w:bookmarkStart w:id="23" w:name="X9e53e2f6324e3a970a67d6740d8d0108ce3ac08"/>
    <w:p>
      <w:pPr>
        <w:pStyle w:val="Heading2"/>
      </w:pPr>
      <w:r>
        <w:t xml:space="preserve">4. Case Studies: Chemical Engineers in Action</w:t>
      </w:r>
    </w:p>
    <w:p>
      <w:pPr>
        <w:pStyle w:val="FirstParagraph"/>
      </w:pPr>
      <w:r>
        <w:t xml:space="preserve">The role of</w:t>
      </w:r>
      <w:r>
        <w:t xml:space="preserve"> </w:t>
      </w:r>
      <w:r>
        <w:rPr>
          <w:bCs/>
          <w:b/>
        </w:rPr>
        <w:t xml:space="preserve">chemical engineers</w:t>
      </w:r>
      <w:r>
        <w:t xml:space="preserve"> </w:t>
      </w:r>
      <w:r>
        <w:t xml:space="preserve">in Bogotá is best illustrated through real-world applications. One notable example is the</w:t>
      </w:r>
      <w:r>
        <w:t xml:space="preserve"> </w:t>
      </w:r>
      <w:r>
        <w:rPr>
          <w:iCs/>
          <w:i/>
        </w:rPr>
        <w:t xml:space="preserve">Bogotá River Restoration Project</w:t>
      </w:r>
      <w:r>
        <w:t xml:space="preserve">, where engineers developed advanced filtration systems using activated carbon and nanotechnology to remove heavy metals from industrial runoff. This project, supported by the municipal government, has improved water quality for over 10 million residents.</w:t>
      </w:r>
    </w:p>
    <w:p>
      <w:pPr>
        <w:pStyle w:val="BodyText"/>
      </w:pPr>
      <w:r>
        <w:t xml:space="preserve">Another case study involves the work of Bogotá-based startups focused on circular economy principles. A company named</w:t>
      </w:r>
      <w:r>
        <w:t xml:space="preserve"> </w:t>
      </w:r>
      <w:r>
        <w:rPr>
          <w:iCs/>
          <w:i/>
        </w:rPr>
        <w:t xml:space="preserve">Ecochem</w:t>
      </w:r>
      <w:r>
        <w:t xml:space="preserve">, founded in 2019, specializes in converting plastic waste into reusable polymers. The team includes chemical engineers who optimized reaction conditions to achieve high yields without compromising material properties—a breakthrough that has attracted international attention.</w:t>
      </w:r>
    </w:p>
    <w:p>
      <w:pPr>
        <w:pStyle w:val="BodyText"/>
      </w:pPr>
      <w:r>
        <w:t xml:space="preserve">These examples highlight how</w:t>
      </w:r>
      <w:r>
        <w:t xml:space="preserve"> </w:t>
      </w:r>
      <w:r>
        <w:rPr>
          <w:bCs/>
          <w:b/>
        </w:rPr>
        <w:t xml:space="preserve">Bogotá’s chemical engineers</w:t>
      </w:r>
      <w:r>
        <w:t xml:space="preserve"> </w:t>
      </w:r>
      <w:r>
        <w:t xml:space="preserve">are addressing local and global challenges through innovation, aligning with Colombia’s strategic goals for sustainable development.</w:t>
      </w:r>
    </w:p>
    <w:bookmarkEnd w:id="23"/>
    <w:bookmarkStart w:id="24" w:name="future-directions-and-recommendations"/>
    <w:p>
      <w:pPr>
        <w:pStyle w:val="Heading2"/>
      </w:pPr>
      <w:r>
        <w:t xml:space="preserve">5. Future Directions and Recommendations</w:t>
      </w:r>
    </w:p>
    <w:p>
      <w:pPr>
        <w:pStyle w:val="FirstParagraph"/>
      </w:pPr>
      <w:r>
        <w:t xml:space="preserve">The future of chemical engineering in</w:t>
      </w:r>
      <w:r>
        <w:t xml:space="preserve"> </w:t>
      </w:r>
      <w:r>
        <w:rPr>
          <w:bCs/>
          <w:b/>
        </w:rPr>
        <w:t xml:space="preserve">Bogotá, Colombia</w:t>
      </w:r>
      <w:r>
        <w:t xml:space="preserve">, depends on strengthening ties between academia, industry, and government. Increased investment in research infrastructure and interdisciplinary training programs will be critical. For instance, expanding access to computational tools for process simulation can empower engineers to design more efficient systems without costly physical prototypes.</w:t>
      </w:r>
    </w:p>
    <w:p>
      <w:pPr>
        <w:pStyle w:val="BodyText"/>
      </w:pPr>
      <w:r>
        <w:t xml:space="preserve">Moreover, integrating AI and machine learning into chemical engineering curricula in Bogotá’s universities could prepare the next generation of professionals to tackle complex problems like carbon capture or personalized drug delivery. Collaborative platforms, such as the</w:t>
      </w:r>
      <w:r>
        <w:t xml:space="preserve"> </w:t>
      </w:r>
      <w:r>
        <w:rPr>
          <w:iCs/>
          <w:i/>
        </w:rPr>
        <w:t xml:space="preserve">Bogotá Innovation District</w:t>
      </w:r>
      <w:r>
        <w:t xml:space="preserve">, should be leveraged to foster startups and attract international partnerships.</w:t>
      </w:r>
    </w:p>
    <w:bookmarkEnd w:id="24"/>
    <w:bookmarkStart w:id="25" w:name="conclusion"/>
    <w:p>
      <w:pPr>
        <w:pStyle w:val="Heading2"/>
      </w:pPr>
      <w:r>
        <w:t xml:space="preserve">Conclusion</w:t>
      </w:r>
    </w:p>
    <w:p>
      <w:pPr>
        <w:pStyle w:val="FirstParagraph"/>
      </w:pPr>
      <w:r>
        <w:t xml:space="preserve">In conclusion, a comprehensive</w:t>
      </w:r>
      <w:r>
        <w:t xml:space="preserve"> </w:t>
      </w:r>
      <w:r>
        <w:rPr>
          <w:bCs/>
          <w:b/>
        </w:rPr>
        <w:t xml:space="preserve">Literature Review</w:t>
      </w:r>
      <w:r>
        <w:t xml:space="preserve"> </w:t>
      </w:r>
      <w:r>
        <w:t xml:space="preserve">on</w:t>
      </w:r>
      <w:r>
        <w:t xml:space="preserve"> </w:t>
      </w:r>
      <w:r>
        <w:rPr>
          <w:bCs/>
          <w:b/>
        </w:rPr>
        <w:t xml:space="preserve">chemical engineers in Bogotá, Colombia</w:t>
      </w:r>
      <w:r>
        <w:t xml:space="preserve">, reveals a dynamic field shaped by both challenges and opportunities. While economic constraints and regulatory hurdles persist, the city’s academic excellence, environmental commitments, and industrial growth provide fertile ground for innovation. As Colombia continues to prioritize sustainability and technological advancement, chemical engineers in Bogotá will play a pivotal role in shaping the nation’s future—ensuring that their expertise contributes to both local prosperity and global resilience.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Chemical Engineers in Colombia Bogotá</dc:title>
  <dc:creator/>
  <dc:language>en</dc:language>
  <cp:keywords/>
  <dcterms:created xsi:type="dcterms:W3CDTF">2026-07-24T11:46:54Z</dcterms:created>
  <dcterms:modified xsi:type="dcterms:W3CDTF">2026-07-24T11:46:54Z</dcterms:modified>
</cp:coreProperties>
</file>

<file path=docProps/custom.xml><?xml version="1.0" encoding="utf-8"?>
<Properties xmlns="http://schemas.openxmlformats.org/officeDocument/2006/custom-properties" xmlns:vt="http://schemas.openxmlformats.org/officeDocument/2006/docPropsVTypes"/>
</file>