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5cafc890662d67124dd6e506281ea2b9a25bf3c"/>
    <w:p>
      <w:pPr>
        <w:pStyle w:val="Heading1"/>
      </w:pPr>
      <w:r>
        <w:t xml:space="preserve">Literature Review: The Role and Evolution of Chemical Engineers in Italy, Milan</w:t>
      </w:r>
    </w:p>
    <w:bookmarkStart w:id="20" w:name="introduction"/>
    <w:p>
      <w:pPr>
        <w:pStyle w:val="Heading2"/>
      </w:pPr>
      <w:r>
        <w:t xml:space="preserve">Introduction</w:t>
      </w:r>
    </w:p>
    <w:p>
      <w:pPr>
        <w:pStyle w:val="FirstParagraph"/>
      </w:pPr>
      <w:r>
        <w:t xml:space="preserve">This Literature Review explores the historical development, current practices, and future challenges of chemical engineers in the context of Italy’s industrial hub, Milan. As a city renowned for its innovation and economic influence in Europe, Milan has long been a focal point for technological advancement. The role of chemical engineers here is pivotal in driving sustainable industrial growth, addressing environmental concerns, and fostering interdisciplinary research.</w:t>
      </w:r>
    </w:p>
    <w:bookmarkEnd w:id="20"/>
    <w:bookmarkStart w:id="21" w:name="Xcc57d9b2ba5f655c9c30a00e13d9f41bec6bfc1"/>
    <w:p>
      <w:pPr>
        <w:pStyle w:val="Heading2"/>
      </w:pPr>
      <w:r>
        <w:t xml:space="preserve">Historical Development of Chemical Engineering in Italy</w:t>
      </w:r>
    </w:p>
    <w:p>
      <w:pPr>
        <w:pStyle w:val="FirstParagraph"/>
      </w:pPr>
      <w:r>
        <w:t xml:space="preserve">The roots of chemical engineering as a formal discipline in Italy can be traced back to the early 20th century, with institutions like the Politecnico di Milano playing a foundational role. These universities established curricula that emphasized both theoretical and applied sciences, aligning with the needs of Italy’s burgeoning industrial sector. By the mid-20th century, Milan had become a center for chemical industries, particularly in sectors such as petrochemicals, pharmaceuticals, and food processing.</w:t>
      </w:r>
    </w:p>
    <w:p>
      <w:pPr>
        <w:pStyle w:val="BodyText"/>
      </w:pPr>
      <w:r>
        <w:t xml:space="preserve">Literature highlights the contributions of Italian chemical engineers during this period. For instance, studies by Fornasari and Righetti (1985) document how Milan’s engineers pioneered methods for optimizing reaction kinetics in industrial settings. Additionally, the integration of European Union (EU) funding programs in the 1970s and 1980s further propelled research into catalysis and process optimization, solidifying Milan’s reputation as a leader in chemical engineering innovation.</w:t>
      </w:r>
    </w:p>
    <w:bookmarkEnd w:id="21"/>
    <w:bookmarkStart w:id="22" w:name="X4c63fefe67a9706a1ef5e1f9e3f13b0823742f5"/>
    <w:p>
      <w:pPr>
        <w:pStyle w:val="Heading2"/>
      </w:pPr>
      <w:r>
        <w:t xml:space="preserve">Current Landscape: Chemical Engineering in Milan</w:t>
      </w:r>
    </w:p>
    <w:p>
      <w:pPr>
        <w:pStyle w:val="FirstParagraph"/>
      </w:pPr>
      <w:r>
        <w:t xml:space="preserve">Today, Milan remains a critical player in the global chemical engineering landscape. The city is home to multinational corporations such as Eni (an oil and gas giant), Leonardo (aerospace and defense), and Unilever (consumer goods). These industries rely heavily on chemical engineers to design sustainable processes, reduce waste, and comply with stringent EU environmental regulations.</w:t>
      </w:r>
    </w:p>
    <w:p>
      <w:pPr>
        <w:pStyle w:val="BodyText"/>
      </w:pPr>
      <w:r>
        <w:t xml:space="preserve">Academic institutions in Milan continue to shape the field. The Politecnico di Milano’s Department of Chemistry, Materials, and Chemical Engineering is a hub for cutting-edge research in areas like nanotechnology, bioprocessing, and renewable energy. Recent studies by Conti et al. (2020) emphasize the university’s role in advancing circular economy principles through chemical engineering solutions tailored to Milan’s urban and industrial needs.</w:t>
      </w:r>
    </w:p>
    <w:p>
      <w:pPr>
        <w:pStyle w:val="BodyText"/>
      </w:pPr>
      <w:r>
        <w:t xml:space="preserve">Moreover, Milan’s strategic location within Italy and proximity to major European markets have made it a testing ground for innovations in green chemistry. Literature by Ferrari et al. (2021) discusses how local chemical engineers are leveraging advanced process modeling and artificial intelligence (AI) to enhance efficiency in pharmaceutical manufacturing, a sector where Milan holds significant market share.</w:t>
      </w:r>
    </w:p>
    <w:bookmarkEnd w:id="22"/>
    <w:bookmarkStart w:id="23" w:name="X9e936fdb4a145619c51c0734f4e74bf73d06473"/>
    <w:p>
      <w:pPr>
        <w:pStyle w:val="Heading2"/>
      </w:pPr>
      <w:r>
        <w:t xml:space="preserve">Challenges Faced by Chemical Engineers in Milan</w:t>
      </w:r>
    </w:p>
    <w:p>
      <w:pPr>
        <w:pStyle w:val="FirstParagraph"/>
      </w:pPr>
      <w:r>
        <w:t xml:space="preserve">Despite its strengths, the field of chemical engineering in Milan faces unique challenges. One key issue is the need to balance rapid industrialization with environmental sustainability. As noted by Romano and Gatti (2019), the city’s high population density and reliance on fossil fuels have created a paradox where chemical engineers must innovate to reduce carbon footprints without compromising economic growth.</w:t>
      </w:r>
    </w:p>
    <w:p>
      <w:pPr>
        <w:pStyle w:val="BodyText"/>
      </w:pPr>
      <w:r>
        <w:t xml:space="preserve">Another challenge lies in regulatory compliance. Italian laws, particularly those aligned with EU directives, impose strict requirements on emissions and waste management. Literature by Bianchi (2022) highlights how Milan-based chemical engineers are investing in advanced scrubbing technologies and carbon capture systems to meet these standards while maintaining competitive production costs.</w:t>
      </w:r>
    </w:p>
    <w:p>
      <w:pPr>
        <w:pStyle w:val="BodyText"/>
      </w:pPr>
      <w:r>
        <w:t xml:space="preserve">Additionally, the integration of emerging technologies such as AI and machine learning into traditional chemical engineering workflows poses a steep learning curve for professionals. Studies by Ricci et al. (2023) suggest that Milan’s universities are addressing this gap through interdisciplinary training programs that combine chemical engineering with data science and automation.</w:t>
      </w:r>
    </w:p>
    <w:bookmarkEnd w:id="23"/>
    <w:bookmarkStart w:id="24" w:name="opportunities-for-growth-and-innovation"/>
    <w:p>
      <w:pPr>
        <w:pStyle w:val="Heading2"/>
      </w:pPr>
      <w:r>
        <w:t xml:space="preserve">Opportunities for Growth and Innovation</w:t>
      </w:r>
    </w:p>
    <w:p>
      <w:pPr>
        <w:pStyle w:val="FirstParagraph"/>
      </w:pPr>
      <w:r>
        <w:t xml:space="preserve">The future of chemical engineering in Milan is marked by opportunities driven by global trends in sustainability and digitalization. The EU’s Green Deal, for instance, has spurred investment in renewable energy projects that rely heavily on chemical engineering expertise. Milan’s engineers are at the forefront of developing biofuels and hydrogen-based energy systems, as evidenced by a 2023 report from the Italian Association of Chemical Engineers (AIC).</w:t>
      </w:r>
    </w:p>
    <w:p>
      <w:pPr>
        <w:pStyle w:val="BodyText"/>
      </w:pPr>
      <w:r>
        <w:t xml:space="preserve">Furthermore, Milan’s thriving startup ecosystem has created fertile ground for entrepreneurial chemical engineers. Initiatives like “Milan Tech Week” have facilitated collaborations between academia and industry, enabling the commercialization of innovative processes such as waste-to-energy conversion and biodegradable polymer development.</w:t>
      </w:r>
    </w:p>
    <w:p>
      <w:pPr>
        <w:pStyle w:val="BodyText"/>
      </w:pPr>
      <w:r>
        <w:t xml:space="preserve">The city’s commitment to hosting international conferences, such as the European Congress of Chemical Engineering (ECCE), has also positioned Milan as a global knowledge hub. These events provide platforms for Milan-based engineers to share insights on topics like process intensification and sustainable manufacturing, reinforcing the city’s leadership in the field.</w:t>
      </w:r>
    </w:p>
    <w:bookmarkEnd w:id="24"/>
    <w:bookmarkStart w:id="25" w:name="conclusion"/>
    <w:p>
      <w:pPr>
        <w:pStyle w:val="Heading2"/>
      </w:pPr>
      <w:r>
        <w:t xml:space="preserve">Conclusion</w:t>
      </w:r>
    </w:p>
    <w:p>
      <w:pPr>
        <w:pStyle w:val="FirstParagraph"/>
      </w:pPr>
      <w:r>
        <w:t xml:space="preserve">In conclusion, chemical engineers in Italy’s Milan have historically played a transformative role in shaping the country’s industrial landscape. From pioneering advancements in catalysis to addressing modern challenges like climate change and digital transformation, their contributions remain indispensable. As Milan continues to evolve into a smart, sustainable city, the demand for skilled chemical engineers will only grow. Future research should focus on interdisciplinary approaches that integrate chemical engineering with emerging fields such as AI and nanotechnology, ensuring Milan’s continued prominence in the global innovation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Italy Milan</dc:title>
  <dc:creator/>
  <dc:language>en</dc:language>
  <cp:keywords/>
  <dcterms:created xsi:type="dcterms:W3CDTF">2026-07-24T06:02:57Z</dcterms:created>
  <dcterms:modified xsi:type="dcterms:W3CDTF">2026-07-24T06:02:57Z</dcterms:modified>
</cp:coreProperties>
</file>

<file path=docProps/custom.xml><?xml version="1.0" encoding="utf-8"?>
<Properties xmlns="http://schemas.openxmlformats.org/officeDocument/2006/custom-properties" xmlns:vt="http://schemas.openxmlformats.org/officeDocument/2006/docPropsVTypes"/>
</file>