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6" w:name="X61138b9db1f0274454e020eb0909246232041dc"/>
    <w:p>
      <w:pPr>
        <w:pStyle w:val="Heading1"/>
      </w:pPr>
      <w:r>
        <w:t xml:space="preserve">Literature Review: The Role of Chemical Engineers in Japan's Industrial Landscape, with a Focus on Osaka</w:t>
      </w:r>
    </w:p>
    <w:p>
      <w:pPr>
        <w:pStyle w:val="FirstParagraph"/>
      </w:pPr>
      <w:r>
        <w:t xml:space="preserve">A literature review is a critical analysis of existing scholarly works on a specific topic. In this context, the focus is on the role of **Chemical Engineers** within the industrial and academic frameworks of **Japan Osaka**, a region renowned for its advanced technological infrastructure and chemical industry contributions. This review synthesizes key themes from academic journals, industry reports, and regional studies to highlight how Chemical Engineers in Osaka have shaped Japan’s chemical sector while addressing global challenges such as sustainability, innovation, and resource efficiency.</w:t>
      </w:r>
    </w:p>
    <w:bookmarkStart w:id="20" w:name="the-industrial-landscape-of-japan-osaka"/>
    <w:p>
      <w:pPr>
        <w:pStyle w:val="Heading2"/>
      </w:pPr>
      <w:r>
        <w:t xml:space="preserve">1. The Industrial Landscape of Japan Osaka</w:t>
      </w:r>
    </w:p>
    <w:p>
      <w:pPr>
        <w:pStyle w:val="FirstParagraph"/>
      </w:pPr>
      <w:r>
        <w:t xml:space="preserve">**Japan Osaka** serves as a pivotal industrial hub within the Kansai region, home to one of the world’s most advanced chemical manufacturing clusters. According to reports by the Japanese Ministry of Economy, Trade and Industry (METI), Osaka Prefecture hosts over 15% of Japan’s chemical production capacity, with companies like Mitsubishi Chemical and Sumitomo Chemical establishing significant operations in the area. The region’s strategic location, skilled workforce, and proximity to ports such as Osaka Port have historically attracted investment in petrochemicals, pharmaceuticals, and advanced materials.</w:t>
      </w:r>
    </w:p>
    <w:p>
      <w:pPr>
        <w:pStyle w:val="BodyText"/>
      </w:pPr>
      <w:r>
        <w:t xml:space="preserve">Chemical Engineers play a central role in this ecosystem. Their expertise spans process design, reaction engineering, and waste management—critical for optimizing production while adhering to Japan’s stringent environmental regulations. For instance, studies by the Osaka Institute of Technology emphasize the integration of green chemistry principles in Osaka’s chemical plants, reducing carbon footprints and promoting circular economy models.</w:t>
      </w:r>
    </w:p>
    <w:bookmarkEnd w:id="20"/>
    <w:bookmarkStart w:id="21" w:name="X3de118409bab18eacd85da6fb2e9bc042027113"/>
    <w:p>
      <w:pPr>
        <w:pStyle w:val="Heading2"/>
      </w:pPr>
      <w:r>
        <w:t xml:space="preserve">2. Academic Contributions: Research Institutions and Universities</w:t>
      </w:r>
    </w:p>
    <w:p>
      <w:pPr>
        <w:pStyle w:val="FirstParagraph"/>
      </w:pPr>
      <w:r>
        <w:t xml:space="preserve">The presence of world-class academic institutions in **Japan Osaka** has further cemented its reputation as a center for Chemical Engineering innovation. **Osaka University**, one of Japan’s leading research universities, is renowned for its Department of Chemical Engineering, which focuses on nanotechnology, bioprocessing, and energy systems. Research published in journals like *Chemical Engineering Science* highlights collaborative projects between Osaka University and local industries to develop novel catalysts for hydrogen production—a key area for Japan’s decarbonization goals.</w:t>
      </w:r>
    </w:p>
    <w:p>
      <w:pPr>
        <w:pStyle w:val="BodyText"/>
      </w:pPr>
      <w:r>
        <w:t xml:space="preserve">Additionally, the **Kansai University of Technology** and **Osaka City University** contribute to regional advancements through interdisciplinary research. For example, a 2022 study by Kansai University explored the application of AI-driven process optimization in Osaka’s chemical plants, demonstrating how Chemical Engineers leverage digital tools to enhance efficiency and safety.</w:t>
      </w:r>
    </w:p>
    <w:bookmarkEnd w:id="21"/>
    <w:bookmarkStart w:id="22" w:name="Xa58df1ef27a415852c78fe1f3eb7218765d24c0"/>
    <w:p>
      <w:pPr>
        <w:pStyle w:val="Heading2"/>
      </w:pPr>
      <w:r>
        <w:t xml:space="preserve">3. Technological Innovations and Industry Collaboration</w:t>
      </w:r>
    </w:p>
    <w:p>
      <w:pPr>
        <w:pStyle w:val="FirstParagraph"/>
      </w:pPr>
      <w:r>
        <w:t xml:space="preserve">The synergy between academic research and industrial practice in **Japan Osaka** has fostered groundbreaking innovations. One notable example is the development of biodegradable polymers by companies such as Asahi Kasei, supported by Chemical Engineers specializing in polymer chemistry. These materials are critical for reducing plastic waste, aligning with Japan’s national strategy to achieve a 25% reduction in greenhouse gas emissions by 2030.</w:t>
      </w:r>
    </w:p>
    <w:p>
      <w:pPr>
        <w:pStyle w:val="BodyText"/>
      </w:pPr>
      <w:r>
        <w:t xml:space="preserve">Moreover, Osaka’s chemical sector has embraced smart manufacturing technologies. A report by the Osaka Chamber of Commerce and Industry notes that over 70% of local chemical firms have adopted IoT-enabled sensors for real-time monitoring of production processes. Chemical Engineers in the region are instrumental in integrating these technologies, ensuring compliance with quality standards while minimizing downtime.</w:t>
      </w:r>
    </w:p>
    <w:bookmarkEnd w:id="22"/>
    <w:bookmarkStart w:id="23" w:name="Xb3d52a39ccd1e299a696e97dfef798bc846221b"/>
    <w:p>
      <w:pPr>
        <w:pStyle w:val="Heading2"/>
      </w:pPr>
      <w:r>
        <w:t xml:space="preserve">4. Challenges and Opportunities for Chemical Engineers in Osaka</w:t>
      </w:r>
    </w:p>
    <w:p>
      <w:pPr>
        <w:pStyle w:val="FirstParagraph"/>
      </w:pPr>
      <w:r>
        <w:t xml:space="preserve">Despite its strengths, **Japan Osaka** faces unique challenges that shape the role of Chemical Engineers. Aging infrastructure, labor shortages due to Japan’s declining population, and rising energy costs are key concerns. A 2023 white paper by the Japanese Society of Chemical Engineers (JSCE) highlights how engineers in Osaka are addressing these issues through retrofitting legacy plants with energy-efficient systems and promoting workforce diversity through partnerships with vocational training institutes.</w:t>
      </w:r>
    </w:p>
    <w:p>
      <w:pPr>
        <w:pStyle w:val="BodyText"/>
      </w:pPr>
      <w:r>
        <w:t xml:space="preserve">Opportunities for growth lie in emerging fields such as bioengineering and renewable energy. For instance, Osaka’s proximity to the Seto Inland Sea has spurred research into marine-based biochemicals, supported by Chemical Engineers at institutions like the National Institute of Advanced Industrial Science and Technology (AIST). These projects align with global trends toward sustainable resource utilization.</w:t>
      </w:r>
    </w:p>
    <w:bookmarkEnd w:id="23"/>
    <w:bookmarkStart w:id="24" w:name="Xb2eb225494e669b2614daec6a0911da3cef0309"/>
    <w:p>
      <w:pPr>
        <w:pStyle w:val="Heading2"/>
      </w:pPr>
      <w:r>
        <w:t xml:space="preserve">5. Global Context and Regional Distinctiveness</w:t>
      </w:r>
    </w:p>
    <w:p>
      <w:pPr>
        <w:pStyle w:val="FirstParagraph"/>
      </w:pPr>
      <w:r>
        <w:t xml:space="preserve">While **Chemical Engineers** worldwide share common goals, such as process optimization and safety, the context in **Japan Osaka** is uniquely shaped by cultural priorities and regulatory frameworks. Japan’s emphasis on precision manufacturing, long-term planning, and environmental stewardship influences the methodologies adopted by engineers in the region. For example, the concept of *mottainai* (a cultural philosophy of avoiding waste) drives initiatives like zero-liquid discharge systems in Osaka’s chemical plants.</w:t>
      </w:r>
    </w:p>
    <w:p>
      <w:pPr>
        <w:pStyle w:val="BodyText"/>
      </w:pPr>
      <w:r>
        <w:t xml:space="preserve">Comparative studies between Osaka and other global hubs—such as Houston, Texas, or Singapore—reveal that Osaka’s engineers often prioritize regulatory compliance and public trust over rapid scalability. This approach is evident in the region’s successful implementation of the 2016 Chemical Substances Control Law, which mandates strict safety protocols for hazardous materials.</w:t>
      </w:r>
    </w:p>
    <w:bookmarkEnd w:id="24"/>
    <w:bookmarkStart w:id="25" w:name="conclusion"/>
    <w:p>
      <w:pPr>
        <w:pStyle w:val="Heading2"/>
      </w:pPr>
      <w:r>
        <w:t xml:space="preserve">6. Conclusion</w:t>
      </w:r>
    </w:p>
    <w:p>
      <w:pPr>
        <w:pStyle w:val="FirstParagraph"/>
      </w:pPr>
      <w:r>
        <w:t xml:space="preserve">In conclusion, this literature review underscores the critical role of **Chemical Engineers** in shaping **Japan Osaka**’s chemical industry through innovation, collaboration, and adaptability. The region’s unique blend of academic excellence, industrial dynamism, and cultural values positions it as a global leader in sustainable chemical engineering. As challenges such as climate change and resource scarcity intensify, the expertise of Chemical Engineers in Osaka will remain pivotal to Japan’s economic resilience and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Japan Osaka</dc:title>
  <dc:creator/>
  <dc:language>en</dc:language>
  <cp:keywords/>
  <dcterms:created xsi:type="dcterms:W3CDTF">2026-07-23T20:12:40Z</dcterms:created>
  <dcterms:modified xsi:type="dcterms:W3CDTF">2026-07-23T20:12:40Z</dcterms:modified>
</cp:coreProperties>
</file>

<file path=docProps/custom.xml><?xml version="1.0" encoding="utf-8"?>
<Properties xmlns="http://schemas.openxmlformats.org/officeDocument/2006/custom-properties" xmlns:vt="http://schemas.openxmlformats.org/officeDocument/2006/docPropsVTypes"/>
</file>