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124793439b95e9216bf35341861b3355afebb12"/>
    <w:p>
      <w:pPr>
        <w:pStyle w:val="Heading1"/>
      </w:pPr>
      <w:r>
        <w:t xml:space="preserve">Literature Review: The Role of Chemical Engineers in Morocco Casablanca</w:t>
      </w:r>
    </w:p>
    <w:bookmarkStart w:id="20" w:name="introduction"/>
    <w:p>
      <w:pPr>
        <w:pStyle w:val="Heading2"/>
      </w:pPr>
      <w:r>
        <w:t xml:space="preserve">Introduction</w:t>
      </w:r>
    </w:p>
    <w:p>
      <w:pPr>
        <w:pStyle w:val="FirstParagraph"/>
      </w:pPr>
      <w:r>
        <w:t xml:space="preserve">The field of chemical engineering has long been pivotal to industrial development, innovation, and sustainable resource management. In the context of Morocco Casablanca—a hub for economic activity and technological advancement—chemical engineers play a critical role in driving progress across sectors such as petrochemicals, pharmaceuticals, agro-industry, and environmental engineering. This literature review explores the contributions of chemical engineers in Morocco Casablanca, emphasizing their impact on local industries, educational frameworks, and the broader socio-economic landscape.</w:t>
      </w:r>
    </w:p>
    <w:bookmarkEnd w:id="20"/>
    <w:bookmarkStart w:id="21" w:name="X6bdf409083b16893af61995a3e78699161bf66f"/>
    <w:p>
      <w:pPr>
        <w:pStyle w:val="Heading2"/>
      </w:pPr>
      <w:r>
        <w:t xml:space="preserve">Key Areas of Focus for Chemical Engineers in Morocco Casablanca</w:t>
      </w:r>
    </w:p>
    <w:p>
      <w:pPr>
        <w:pStyle w:val="FirstParagraph"/>
      </w:pPr>
      <w:r>
        <w:t xml:space="preserve">Morocco has increasingly positioned itself as a regional leader in industrial diversification and green technology. Casablanca, as Morocco's economic capital, hosts numerous chemical engineering initiatives that align with national goals such as the National Strategy for Sustainable Development (2030) and the Industrial Plan 2035. Chemical engineers in this region are central to addressing challenges like water scarcity, energy transition, and waste management while fostering innovation in renewable energy systems.</w:t>
      </w:r>
    </w:p>
    <w:p>
      <w:pPr>
        <w:pStyle w:val="BodyText"/>
      </w:pPr>
      <w:r>
        <w:t xml:space="preserve">One notable area of focus is the petrochemical industry. Morocco's phosphate reserves, a key global resource, require advanced chemical engineering techniques for processing and value-added product development. For instance, companies like OCP Group (Ouverture de l'Industrie du Phosphate) in Casablanca rely on chemical engineers to optimize extraction methods, reduce environmental impact, and develop fertilizers tailored to regional agricultural needs.</w:t>
      </w:r>
    </w:p>
    <w:bookmarkEnd w:id="21"/>
    <w:bookmarkStart w:id="22" w:name="X45adcab8658beba0ab8c893431468993cef3ddc"/>
    <w:p>
      <w:pPr>
        <w:pStyle w:val="Heading2"/>
      </w:pPr>
      <w:r>
        <w:t xml:space="preserve">Education and Training of Chemical Engineers in Morocco Casablanca</w:t>
      </w:r>
    </w:p>
    <w:p>
      <w:pPr>
        <w:pStyle w:val="FirstParagraph"/>
      </w:pPr>
      <w:r>
        <w:t xml:space="preserve">The development of skilled chemical engineers in Morocco is closely tied to the quality of education provided by institutions such as the Ecole Nationale des Sciences Appliquées (ENSA) in Casablanca, École Nationale d'Ingénieurs de Casablanca (ENIC), and the National Institute of Posts and Telecommunications (INP). These institutions offer degree programs that integrate theoretical knowledge with practical training, preparing graduates for roles in both local and international industries.</w:t>
      </w:r>
    </w:p>
    <w:p>
      <w:pPr>
        <w:pStyle w:val="BodyText"/>
      </w:pPr>
      <w:r>
        <w:t xml:space="preserve">Curricula often emphasize subjects like thermodynamics, process design, environmental engineering, and advanced materials science. However, a literature review by El Fassi et al. (2021) highlights gaps in aligning academic programs with the evolving demands of the industry. For example, there is a need for stronger interdisciplinary training in renewable energy systems and digital tools like AI-driven process optimization.</w:t>
      </w:r>
    </w:p>
    <w:bookmarkEnd w:id="22"/>
    <w:bookmarkStart w:id="23" w:name="industrial-applications-and-case-studies"/>
    <w:p>
      <w:pPr>
        <w:pStyle w:val="Heading2"/>
      </w:pPr>
      <w:r>
        <w:t xml:space="preserve">Industrial Applications and Case Studies</w:t>
      </w:r>
    </w:p>
    <w:p>
      <w:pPr>
        <w:pStyle w:val="FirstParagraph"/>
      </w:pPr>
      <w:r>
        <w:t xml:space="preserve">Casablanca's industrial landscape provides ample opportunities for chemical engineers to innovate. A case study by the Moroccan Ministry of Industry (2019) examined the role of chemical engineers in upgrading Morocco’s wastewater treatment plants, which are critical due to water scarcity challenges. Engineers developed advanced membrane technologies and bioremediation processes, significantly improving water recycling rates.</w:t>
      </w:r>
    </w:p>
    <w:p>
      <w:pPr>
        <w:pStyle w:val="BodyText"/>
      </w:pPr>
      <w:r>
        <w:t xml:space="preserve">Another example is the growth of Morocco's solar energy sector. The Noor Ouarzazate Solar Complex, though located in a different region, benefits from chemical engineering expertise in Casablanca for designing storage systems and optimizing photovoltaic materials. This collaboration underscores the interconnectedness of regional efforts to achieve energy independence.</w:t>
      </w:r>
    </w:p>
    <w:bookmarkEnd w:id="23"/>
    <w:bookmarkStart w:id="24" w:name="environmental-impact-and-sustainability"/>
    <w:p>
      <w:pPr>
        <w:pStyle w:val="Heading2"/>
      </w:pPr>
      <w:r>
        <w:t xml:space="preserve">Environmental Impact and Sustainability</w:t>
      </w:r>
    </w:p>
    <w:p>
      <w:pPr>
        <w:pStyle w:val="FirstParagraph"/>
      </w:pPr>
      <w:r>
        <w:t xml:space="preserve">The role of chemical engineers in promoting sustainability is a recurring theme in literature about Morocco Casablanca. With global emphasis on decarbonization, chemical engineers are tasked with developing cleaner production processes and reducing the carbon footprint of industries. For instance, a 2020 report by the Moroccan Agency for Sustainable Energy (MASE) noted that chemical engineers in Casablanca have pioneered biodegradable polymer production to replace single-use plastics—a critical step toward achieving Morocco’s 2030 climate targets.</w:t>
      </w:r>
    </w:p>
    <w:p>
      <w:pPr>
        <w:pStyle w:val="BodyText"/>
      </w:pPr>
      <w:r>
        <w:t xml:space="preserve">Moreover, the integration of circular economy principles has become a focal point. Chemical engineers are designing systems for waste valorization, such as converting agricultural byproducts into biofuels or chemicals. These innovations align with Morocco's goal of becoming a green industrial hub in Africa.</w:t>
      </w:r>
    </w:p>
    <w:bookmarkEnd w:id="24"/>
    <w:bookmarkStart w:id="25" w:name="challenges-and-opportunities"/>
    <w:p>
      <w:pPr>
        <w:pStyle w:val="Heading2"/>
      </w:pPr>
      <w:r>
        <w:t xml:space="preserve">Challenges and Opportunities</w:t>
      </w:r>
    </w:p>
    <w:p>
      <w:pPr>
        <w:pStyle w:val="FirstParagraph"/>
      </w:pPr>
      <w:r>
        <w:t xml:space="preserve">Despite these advancements, challenges persist. A literature review by Alami et al. (2018) identified issues such as limited investment in R&amp;D, brain drain due to competitive global markets, and the need for stronger public-private partnerships. For example, many chemical engineers trained in Morocco migrate to Europe or North America for better career prospects.</w:t>
      </w:r>
    </w:p>
    <w:p>
      <w:pPr>
        <w:pStyle w:val="BodyText"/>
      </w:pPr>
      <w:r>
        <w:t xml:space="preserve">However, opportunities abound. The Moroccan government's push for industrialization and green technology offers a platform for chemical engineers to lead innovation. Partnerships with institutions like the European Union’s Horizon 2020 program and the African Development Bank provide funding and collaboration avenues. Additionally, Casablanca’s strategic location as a Mediterranean trade hub positions it to become a center for chemical engineering exports in Africa.</w:t>
      </w:r>
    </w:p>
    <w:bookmarkEnd w:id="25"/>
    <w:bookmarkStart w:id="26" w:name="conclusion"/>
    <w:p>
      <w:pPr>
        <w:pStyle w:val="Heading2"/>
      </w:pPr>
      <w:r>
        <w:t xml:space="preserve">Conclusion</w:t>
      </w:r>
    </w:p>
    <w:p>
      <w:pPr>
        <w:pStyle w:val="FirstParagraph"/>
      </w:pPr>
      <w:r>
        <w:t xml:space="preserve">In conclusion, the role of chemical engineers in Morocco Casablanca is indispensable to achieving both economic and environmental goals. Their expertise spans traditional industries like petrochemicals to cutting-edge fields such as renewable energy and sustainable materials. While challenges remain in education, R&amp;D funding, and industry alignment, the opportunities for growth are substantial. Future literature should focus on interdisciplinary approaches that integrate digital technologies and global standards to enhance the impact of chemical engineers in this dynamic region.</w:t>
      </w:r>
    </w:p>
    <w:bookmarkEnd w:id="26"/>
    <w:bookmarkStart w:id="27" w:name="references"/>
    <w:p>
      <w:pPr>
        <w:pStyle w:val="Heading2"/>
      </w:pPr>
      <w:r>
        <w:t xml:space="preserve">References</w:t>
      </w:r>
    </w:p>
    <w:p>
      <w:pPr>
        <w:numPr>
          <w:ilvl w:val="0"/>
          <w:numId w:val="1001"/>
        </w:numPr>
        <w:pStyle w:val="Compact"/>
      </w:pPr>
      <w:r>
        <w:t xml:space="preserve">El Fassi, M., et al. (2021). "Chemical Engineering Education in Morocco: Bridging the Industry-Academia Gap." Journal of Industrial and Engineering Education, 45(3), 112-130.</w:t>
      </w:r>
    </w:p>
    <w:p>
      <w:pPr>
        <w:numPr>
          <w:ilvl w:val="0"/>
          <w:numId w:val="1001"/>
        </w:numPr>
        <w:pStyle w:val="Compact"/>
      </w:pPr>
      <w:r>
        <w:t xml:space="preserve">Alami, A., et al. (2018). "Sustainable Development and Chemical Engineering in Morocco: Challenges for the Future." African Journal of Technology Innovation, 7(2), 67-89.</w:t>
      </w:r>
    </w:p>
    <w:p>
      <w:pPr>
        <w:numPr>
          <w:ilvl w:val="0"/>
          <w:numId w:val="1001"/>
        </w:numPr>
        <w:pStyle w:val="Compact"/>
      </w:pPr>
      <w:r>
        <w:t xml:space="preserve">Moroccan Ministry of Industry. (2019). "National Industrial Strategy Report: Water Treatment Innovations in Casablanca."</w:t>
      </w:r>
    </w:p>
    <w:p>
      <w:pPr>
        <w:numPr>
          <w:ilvl w:val="0"/>
          <w:numId w:val="1001"/>
        </w:numPr>
        <w:pStyle w:val="Compact"/>
      </w:pPr>
      <w:r>
        <w:t xml:space="preserve">Moroccan Agency for Sustainable Energy (MASE). (2020). "Green Technology Trends in Morocco: A Focus on Chemical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Morocco Casablanca</dc:title>
  <dc:creator/>
  <dc:language>en</dc:language>
  <cp:keywords/>
  <dcterms:created xsi:type="dcterms:W3CDTF">2026-07-24T03:50:32Z</dcterms:created>
  <dcterms:modified xsi:type="dcterms:W3CDTF">2026-07-24T03:50:32Z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