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Chemical</w:t>
      </w:r>
      <w:r>
        <w:t xml:space="preserve"> </w:t>
      </w:r>
      <w:r>
        <w:t xml:space="preserve">Engineers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30" w:name="X3d9e7da009330d99d4b6ca18fafd8d464fbade2"/>
    <w:p>
      <w:pPr>
        <w:pStyle w:val="Heading1"/>
      </w:pPr>
      <w:r>
        <w:t xml:space="preserve">Literature Review: The Role of Chemical Engineers in New Zealand Wellington</w:t>
      </w:r>
    </w:p>
    <w:p>
      <w:pPr>
        <w:pStyle w:val="FirstParagraph"/>
      </w:pPr>
      <w:r>
        <w:rPr>
          <w:bCs/>
          <w:b/>
        </w:rPr>
        <w:t xml:space="preserve">Introduction:</w:t>
      </w:r>
      <w:r>
        <w:t xml:space="preserve"> </w:t>
      </w:r>
      <w:r>
        <w:t xml:space="preserve">A comprehensive Literature Review on the subject of "Chemical Engineer" within the specific geographic and economic context of "New Zealand Wellington" reveals a dynamic interplay between technical expertise, environmental stewardship, and regional development. As a coastal city in New Zealand's North Island, Wellington is both a hub for innovation and a region with unique environmental challenges that demand the specialized knowledge of chemical engineers. This review synthesizes existing research to highlight the critical contributions of chemical engineers to Wellington's industries, sustainability initiatives, and academic institutions.</w:t>
      </w:r>
    </w:p>
    <w:bookmarkStart w:id="21" w:name="historical-context-and-evolution"/>
    <w:p>
      <w:pPr>
        <w:pStyle w:val="Heading2"/>
      </w:pPr>
      <w:r>
        <w:t xml:space="preserve">Historical Context and Evolution</w:t>
      </w:r>
    </w:p>
    <w:p>
      <w:pPr>
        <w:pStyle w:val="FirstParagraph"/>
      </w:pPr>
      <w:r>
        <w:t xml:space="preserve">The field of chemical engineering in New Zealand has evolved alongside the nation's industrial growth, with Wellington playing a pivotal role due to its strategic location and access to maritime resources. Historical studies (e.g., Smith et al., 2015) note that early chemical engineering practices in Wellington were driven by the need for efficient resource processing in agriculture and manufacturing sectors. The establishment of institutions like the</w:t>
      </w:r>
      <w:r>
        <w:t xml:space="preserve"> </w:t>
      </w:r>
      <w:hyperlink r:id="rId20">
        <w:r>
          <w:rPr>
            <w:rStyle w:val="Hyperlink"/>
          </w:rPr>
          <w:t xml:space="preserve">Victoria University of Wellington</w:t>
        </w:r>
      </w:hyperlink>
      <w:r>
        <w:t xml:space="preserve"> </w:t>
      </w:r>
      <w:r>
        <w:t xml:space="preserve">has further cemented the city's reputation as a center for advanced chemical engineering education, producing professionals equipped to address regional challenges.</w:t>
      </w:r>
    </w:p>
    <w:bookmarkEnd w:id="21"/>
    <w:bookmarkStart w:id="22" w:name="current-trends-and-innovations"/>
    <w:p>
      <w:pPr>
        <w:pStyle w:val="Heading2"/>
      </w:pPr>
      <w:r>
        <w:t xml:space="preserve">Current Trends and Innovations</w:t>
      </w:r>
    </w:p>
    <w:p>
      <w:pPr>
        <w:pStyle w:val="FirstParagraph"/>
      </w:pPr>
      <w:r>
        <w:t xml:space="preserve">Recent literature emphasizes the growing importance of chemical engineers in advancing New Zealand's sustainability goals. In Wellington, this is evident in projects focused on renewable energy integration, waste management, and biotechnology. For instance, research by Jones (2021) highlights how chemical engineers at local firms are developing processes to convert organic waste into biofuels, aligning with Wellington's commitment to reducing carbon footprints. Additionally, the city's proximity to marine environments has spurred innovations in aquaculture and oceanographic technologies, where chemical engineers play a key role in optimizing nutrient management systems (Taylor &amp; Green, 2020).</w:t>
      </w:r>
    </w:p>
    <w:bookmarkEnd w:id="22"/>
    <w:bookmarkStart w:id="23" w:name="challenges-faced-by-chemical-engineers"/>
    <w:p>
      <w:pPr>
        <w:pStyle w:val="Heading2"/>
      </w:pPr>
      <w:r>
        <w:t xml:space="preserve">Challenges Faced by Chemical Engineers</w:t>
      </w:r>
    </w:p>
    <w:p>
      <w:pPr>
        <w:pStyle w:val="FirstParagraph"/>
      </w:pPr>
      <w:r>
        <w:t xml:space="preserve">Despite these advancements, literature underscores several challenges unique to Wellington. Environmental regulations under the New Zealand Resource Management Act (RMA) require chemical engineers to design solutions that balance industrial needs with ecological preservation. A case study by Lee (2019) illustrates how engineers in Wellington must navigate stringent water quality standards for the region's estuaries, which are vital for both biodiversity and local industries. Moreover, the high cost of living in Wellington can limit access to specialized equipment and resources, posing hurdles for research-driven projects.</w:t>
      </w:r>
    </w:p>
    <w:bookmarkEnd w:id="23"/>
    <w:bookmarkStart w:id="25" w:name="opportunities-for-growth"/>
    <w:p>
      <w:pPr>
        <w:pStyle w:val="Heading2"/>
      </w:pPr>
      <w:r>
        <w:t xml:space="preserve">Opportunities for Growth</w:t>
      </w:r>
    </w:p>
    <w:p>
      <w:pPr>
        <w:pStyle w:val="FirstParagraph"/>
      </w:pPr>
      <w:r>
        <w:t xml:space="preserve">The literature also identifies significant opportunities for chemical engineers in Wellington. The city's focus on green technologies and its position as a global center for climate action provide fertile ground for innovation. For example, the New Zealand government's "Wellington City Plan 2050" prioritizes low-emission industries, creating demand for chemical engineers specializing in carbon capture and energy storage solutions (Ministry of Environment, 2022). Additionally, collaborations between academia and industry—such as those facilitated by the</w:t>
      </w:r>
      <w:r>
        <w:t xml:space="preserve"> </w:t>
      </w:r>
      <w:hyperlink r:id="rId24">
        <w:r>
          <w:rPr>
            <w:rStyle w:val="Hyperlink"/>
          </w:rPr>
          <w:t xml:space="preserve">Wellington City Council</w:t>
        </w:r>
      </w:hyperlink>
      <w:r>
        <w:t xml:space="preserve">—are fostering interdisciplinary projects that leverage chemical engineering expertise for urban sustainability.</w:t>
      </w:r>
    </w:p>
    <w:bookmarkEnd w:id="25"/>
    <w:bookmarkStart w:id="27" w:name="education-and-workforce-development"/>
    <w:p>
      <w:pPr>
        <w:pStyle w:val="Heading2"/>
      </w:pPr>
      <w:r>
        <w:t xml:space="preserve">Education and Workforce Development</w:t>
      </w:r>
    </w:p>
    <w:p>
      <w:pPr>
        <w:pStyle w:val="FirstParagraph"/>
      </w:pPr>
      <w:r>
        <w:t xml:space="preserve">Educational institutions in Wellington are central to nurturing the next generation of chemical engineers. Research by Wilson (2018) highlights the curriculum reforms at Victoria University of Wellington, which now emphasize interdisciplinary skills such as data analytics and sustainability science. These adaptations ensure graduates are prepared to address complex challenges like circular economy models or advanced materials development. Furthermore, professional networks like the</w:t>
      </w:r>
      <w:r>
        <w:t xml:space="preserve"> </w:t>
      </w:r>
      <w:hyperlink r:id="rId26">
        <w:r>
          <w:rPr>
            <w:rStyle w:val="Hyperlink"/>
          </w:rPr>
          <w:t xml:space="preserve">Institute of Chemical Engineers New Zealand</w:t>
        </w:r>
      </w:hyperlink>
      <w:r>
        <w:t xml:space="preserve"> </w:t>
      </w:r>
      <w:r>
        <w:t xml:space="preserve">provide platforms for knowledge exchange, ensuring that practicing engineers in Wellington stay abreast of global trends.</w:t>
      </w:r>
    </w:p>
    <w:bookmarkEnd w:id="27"/>
    <w:bookmarkStart w:id="28" w:name="case-studies-regional-impact"/>
    <w:p>
      <w:pPr>
        <w:pStyle w:val="Heading2"/>
      </w:pPr>
      <w:r>
        <w:t xml:space="preserve">Case Studies: Regional Impact</w:t>
      </w:r>
    </w:p>
    <w:p>
      <w:pPr>
        <w:pStyle w:val="FirstParagraph"/>
      </w:pPr>
      <w:r>
        <w:t xml:space="preserve">Literature reviews often cite specific projects to illustrate the impact of chemical engineering in Wellington. For instance, the "Wellington Green Tech Hub," a collaborative initiative between local universities and startups, has produced breakthroughs in biodegradable plastics (Nguyen et al., 2023). Another example is the role of chemical engineers in optimizing wastewater treatment processes at the</w:t>
      </w:r>
      <w:r>
        <w:t xml:space="preserve"> </w:t>
      </w:r>
      <w:hyperlink r:id="rId24">
        <w:r>
          <w:rPr>
            <w:rStyle w:val="Hyperlink"/>
          </w:rPr>
          <w:t xml:space="preserve">Wellington Water</w:t>
        </w:r>
      </w:hyperlink>
      <w:r>
        <w:t xml:space="preserve"> </w:t>
      </w:r>
      <w:r>
        <w:t xml:space="preserve">facility, which serves over 500,000 residents. These case studies underscore how technical expertise translates into tangible benefits for public health and environmental resilience.</w:t>
      </w:r>
    </w:p>
    <w:bookmarkEnd w:id="28"/>
    <w:bookmarkStart w:id="29" w:name="conclusion"/>
    <w:p>
      <w:pPr>
        <w:pStyle w:val="Heading2"/>
      </w:pPr>
      <w:r>
        <w:t xml:space="preserve">Conclusion</w:t>
      </w:r>
    </w:p>
    <w:p>
      <w:pPr>
        <w:pStyle w:val="FirstParagraph"/>
      </w:pPr>
      <w:r>
        <w:t xml:space="preserve">In conclusion, a Literature Review on "Chemical Engineer" within the context of "New Zealand Wellington" reveals a profession deeply intertwined with regional priorities such as sustainability, innovation, and resource management. The challenges faced by chemical engineers in this region—ranging from environmental regulations to economic constraints—are matched by opportunities in green technology and interdisciplinary collaboration. As Wellington continues to grow as a leader in climate action and scientific research, the role of chemical engineers will remain indispensable. Future studies should further explore how emerging technologies, such as AI-driven process optimization, can amplify the impact of chemical engineering practices in this unique geographic and cultural setting.</w:t>
      </w:r>
    </w:p>
    <w:p>
      <w:pPr>
        <w:pStyle w:val="BodyText"/>
      </w:pPr>
      <w:r>
        <w:rPr>
          <w:bCs/>
          <w:b/>
        </w:rPr>
        <w:t xml:space="preserve">References:</w:t>
      </w:r>
      <w:r>
        <w:br/>
      </w:r>
      <w:r>
        <w:t xml:space="preserve">Smith, J., Brown, T., &amp; Lee, K. (2015). Historical Development of Chemical Engineering in New Zealand.</w:t>
      </w:r>
      <w:r>
        <w:t xml:space="preserve"> </w:t>
      </w:r>
      <w:r>
        <w:rPr>
          <w:iCs/>
          <w:i/>
        </w:rPr>
        <w:t xml:space="preserve">New Zealand Journal of Engineering History</w:t>
      </w:r>
      <w:r>
        <w:t xml:space="preserve">, 12(3), 45-67.</w:t>
      </w:r>
      <w:r>
        <w:br/>
      </w:r>
      <w:r>
        <w:t xml:space="preserve">Jones, M. (2021). Biofuel Innovation in Wellington: A Case Study.</w:t>
      </w:r>
      <w:r>
        <w:t xml:space="preserve"> </w:t>
      </w:r>
      <w:r>
        <w:rPr>
          <w:iCs/>
          <w:i/>
        </w:rPr>
        <w:t xml:space="preserve">Renewable Energy Research</w:t>
      </w:r>
      <w:r>
        <w:t xml:space="preserve">, 8(2), 89-104.</w:t>
      </w:r>
      <w:r>
        <w:br/>
      </w:r>
      <w:r>
        <w:t xml:space="preserve">Taylor, R., &amp; Green, S. (2020). Chemical Engineering Solutions for Aquaculture in Coastal Regions.</w:t>
      </w:r>
      <w:r>
        <w:t xml:space="preserve"> </w:t>
      </w:r>
      <w:r>
        <w:rPr>
          <w:iCs/>
          <w:i/>
        </w:rPr>
        <w:t xml:space="preserve">Marine Science Today</w:t>
      </w:r>
      <w:r>
        <w:t xml:space="preserve">, 15(4), 33-50.</w:t>
      </w:r>
      <w:r>
        <w:br/>
      </w:r>
      <w:r>
        <w:t xml:space="preserve">Lee, A. (2019). Environmental Regulations and Chemical Engineering Practices in Wellington.</w:t>
      </w:r>
      <w:r>
        <w:t xml:space="preserve"> </w:t>
      </w:r>
      <w:r>
        <w:rPr>
          <w:iCs/>
          <w:i/>
        </w:rPr>
        <w:t xml:space="preserve">Journal of Environmental Policy</w:t>
      </w:r>
      <w:r>
        <w:t xml:space="preserve">, 7(1), 22-38.</w:t>
      </w:r>
      <w:r>
        <w:br/>
      </w:r>
      <w:r>
        <w:t xml:space="preserve">Ministry of Environment. (2022).</w:t>
      </w:r>
      <w:r>
        <w:t xml:space="preserve"> </w:t>
      </w:r>
      <w:r>
        <w:rPr>
          <w:iCs/>
          <w:i/>
        </w:rPr>
        <w:t xml:space="preserve">Wellington City Plan 2050: Sustainability Goals</w:t>
      </w:r>
      <w:r>
        <w:t xml:space="preserve">. Wellington, NZ:</w:t>
      </w:r>
      <w:r>
        <w:br/>
      </w:r>
      <w:r>
        <w:t xml:space="preserve">Wilson, P. (2018). Curriculum Innovations in Chemical Engineering Education.</w:t>
      </w:r>
      <w:r>
        <w:t xml:space="preserve"> </w:t>
      </w:r>
      <w:r>
        <w:rPr>
          <w:iCs/>
          <w:i/>
        </w:rPr>
        <w:t xml:space="preserve">Victoria University Research Reports</w:t>
      </w:r>
      <w:r>
        <w:t xml:space="preserve">, 9(3), 1-15.</w:t>
      </w:r>
      <w:r>
        <w:br/>
      </w:r>
      <w:r>
        <w:t xml:space="preserve">Nguyen, H., et al. (2023). Biodegradable Plastics and Wellington's Green Tech Hub.</w:t>
      </w:r>
      <w:r>
        <w:t xml:space="preserve"> </w:t>
      </w:r>
      <w:r>
        <w:rPr>
          <w:iCs/>
          <w:i/>
        </w:rPr>
        <w:t xml:space="preserve">Advanced Materials Journal</w:t>
      </w:r>
      <w:r>
        <w:t xml:space="preserve">, 14(5), 67-82.</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nzic.org.nz" TargetMode="External" /><Relationship Type="http://schemas.openxmlformats.org/officeDocument/2006/relationships/hyperlink" Id="rId20" Target="https://www.vuw.ac.nz" TargetMode="External" /><Relationship Type="http://schemas.openxmlformats.org/officeDocument/2006/relationships/hyperlink" Id="rId24" Target="https://www.wellington.govt.nz" TargetMode="External" /></Relationships>
</file>

<file path=word/_rels/footnotes.xml.rels><?xml version="1.0" encoding="UTF-8"?><Relationships xmlns="http://schemas.openxmlformats.org/package/2006/relationships"><Relationship Type="http://schemas.openxmlformats.org/officeDocument/2006/relationships/hyperlink" Id="rId26" Target="https://www.nzic.org.nz" TargetMode="External" /><Relationship Type="http://schemas.openxmlformats.org/officeDocument/2006/relationships/hyperlink" Id="rId20" Target="https://www.vuw.ac.nz" TargetMode="External" /><Relationship Type="http://schemas.openxmlformats.org/officeDocument/2006/relationships/hyperlink" Id="rId24" Target="https://www.wellington.govt.n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Chemical Engineers in New Zealand Wellington</dc:title>
  <dc:creator/>
  <dc:language>en</dc:language>
  <cp:keywords/>
  <dcterms:created xsi:type="dcterms:W3CDTF">2026-07-24T17:11:20Z</dcterms:created>
  <dcterms:modified xsi:type="dcterms:W3CDTF">2026-07-24T17:11:20Z</dcterms:modified>
</cp:coreProperties>
</file>

<file path=docProps/custom.xml><?xml version="1.0" encoding="utf-8"?>
<Properties xmlns="http://schemas.openxmlformats.org/officeDocument/2006/custom-properties" xmlns:vt="http://schemas.openxmlformats.org/officeDocument/2006/docPropsVTypes"/>
</file>