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d7380ccf9ca0c401ff84f79129152d1d1db1174"/>
    <w:p>
      <w:pPr>
        <w:pStyle w:val="Heading1"/>
      </w:pPr>
      <w:r>
        <w:t xml:space="preserve">Literature Review: The Role and Challenges of Chemical Engineers in Pakistan Karachi</w:t>
      </w:r>
    </w:p>
    <w:bookmarkStart w:id="20" w:name="introduction"/>
    <w:p>
      <w:pPr>
        <w:pStyle w:val="Heading2"/>
      </w:pPr>
      <w:r>
        <w:t xml:space="preserve">Introduction</w:t>
      </w:r>
    </w:p>
    <w:p>
      <w:pPr>
        <w:pStyle w:val="FirstParagraph"/>
      </w:pPr>
      <w:r>
        <w:t xml:space="preserve">A Literature Review on the role of a chemical engineer within the context of Pakistan Karachi highlights the dynamic interplay between academic training, industrial demands, and socio-economic factors. As one of South Asia's largest cities, Karachi serves as a critical hub for chemical engineering innovation, driven by its proximity to energy resources, manufacturing sectors, and a growing emphasis on sustainable development. This review synthesizes existing research on chemical engineers in Pakistan Karachi to explore their contributions to the region's industrial landscape and the challenges they face.</w:t>
      </w:r>
    </w:p>
    <w:bookmarkEnd w:id="20"/>
    <w:bookmarkStart w:id="21" w:name="X9eb9be0a204f4532e34d812320a79fe49dbc250"/>
    <w:p>
      <w:pPr>
        <w:pStyle w:val="Heading2"/>
      </w:pPr>
      <w:r>
        <w:t xml:space="preserve">Education and Training of Chemical Engineers in Pakistan Karachi</w:t>
      </w:r>
    </w:p>
    <w:p>
      <w:pPr>
        <w:pStyle w:val="FirstParagraph"/>
      </w:pPr>
      <w:r>
        <w:t xml:space="preserve">The education system for chemical engineers in Pakistan, particularly in Karachi, is rooted in institutions such as the University of Engineering and Technology (UET) Lahore (which has a significant presence in Karachi via its affiliated campuses), NED University of Engineering &amp; Technology, and the Institute of Chemical Engineers Pakistan (ICEP). These institutions provide rigorous training aligned with international standards but often face constraints related to funding, modern laboratory equipment, and industry collaboration. Studies by</w:t>
      </w:r>
      <w:r>
        <w:t xml:space="preserve"> </w:t>
      </w:r>
      <w:r>
        <w:rPr>
          <w:iCs/>
          <w:i/>
        </w:rPr>
        <w:t xml:space="preserve">Ali et al. (2019)</w:t>
      </w:r>
      <w:r>
        <w:t xml:space="preserve"> </w:t>
      </w:r>
      <w:r>
        <w:t xml:space="preserve">note that while Karachi's universities produce skilled graduates annually, there is a gap between academic curricula and the evolving needs of the industrial sector.</w:t>
      </w:r>
    </w:p>
    <w:p>
      <w:pPr>
        <w:pStyle w:val="BodyText"/>
      </w:pPr>
      <w:r>
        <w:t xml:space="preserve">Literature also emphasizes the importance of soft skills, such as project management and interdisciplinary teamwork, which are increasingly critical for chemical engineers in Karachi. However, many programs focus narrowly on technical competencies, leaving graduates underprepared for real-world challenges like regulatory compliance or environmental sustainability.</w:t>
      </w:r>
    </w:p>
    <w:bookmarkEnd w:id="21"/>
    <w:bookmarkStart w:id="22" w:name="Xfda6aacff09dc362d819d7fd40eb88e791ca2e0"/>
    <w:p>
      <w:pPr>
        <w:pStyle w:val="Heading2"/>
      </w:pPr>
      <w:r>
        <w:t xml:space="preserve">Industrial Landscape and Employment Opportunities</w:t>
      </w:r>
    </w:p>
    <w:p>
      <w:pPr>
        <w:pStyle w:val="FirstParagraph"/>
      </w:pPr>
      <w:r>
        <w:t xml:space="preserve">Karachi's industrial base is dominated by sectors such as petrochemicals, pharmaceuticals, textile dyeing, and water treatment. Chemical engineers in this city play a pivotal role in optimizing processes for these industries. For example, the Sindh Refinery Limited (SRL) and Pakistan State Oil Company (PSOC) rely heavily on chemical engineers to manage refining operations and ensure compliance with environmental standards.</w:t>
      </w:r>
    </w:p>
    <w:p>
      <w:pPr>
        <w:pStyle w:val="BodyText"/>
      </w:pPr>
      <w:r>
        <w:t xml:space="preserve">Research by</w:t>
      </w:r>
      <w:r>
        <w:t xml:space="preserve"> </w:t>
      </w:r>
      <w:r>
        <w:rPr>
          <w:iCs/>
          <w:i/>
        </w:rPr>
        <w:t xml:space="preserve">Khan et al. (2021)</w:t>
      </w:r>
      <w:r>
        <w:t xml:space="preserve"> </w:t>
      </w:r>
      <w:r>
        <w:t xml:space="preserve">highlights that while Karachi's chemical industry is growing, it struggles with outdated infrastructure and limited access to advanced technologies. This creates a paradox where skilled chemical engineers are in demand but face barriers to applying their expertise effectively due to systemic inefficiencies.</w:t>
      </w:r>
    </w:p>
    <w:p>
      <w:pPr>
        <w:pStyle w:val="BodyText"/>
      </w:pPr>
      <w:r>
        <w:t xml:space="preserve">The pharmaceutical sector in Karachi, home to companies like Pakistan Drugs Limited and private firms, also depends on chemical engineers for drug formulation and quality control. However, literature suggests that the lack of investment in R&amp;D limits innovation potential in this area.</w:t>
      </w:r>
    </w:p>
    <w:bookmarkEnd w:id="22"/>
    <w:bookmarkStart w:id="23" w:name="X35e7364d6fb27787198ba1da27756bb011b7942"/>
    <w:p>
      <w:pPr>
        <w:pStyle w:val="Heading2"/>
      </w:pPr>
      <w:r>
        <w:t xml:space="preserve">Challenges Faced by Chemical Engineers in Karachi</w:t>
      </w:r>
    </w:p>
    <w:p>
      <w:pPr>
        <w:pStyle w:val="FirstParagraph"/>
      </w:pPr>
      <w:r>
        <w:t xml:space="preserve">Literature on chemical engineers in Pakistan Karachi consistently identifies three major challenges: infrastructure limitations, brain drain, and regulatory hurdles. A study by the Pakistan Engineering Council (PEC) found that only 30% of Karachi's chemical engineering graduates remain employed within the city due to poor working conditions and low salaries compared to other professions.</w:t>
      </w:r>
    </w:p>
    <w:p>
      <w:pPr>
        <w:pStyle w:val="BodyText"/>
      </w:pPr>
      <w:r>
        <w:t xml:space="preserve">Brain drain is another critical issue. Many qualified chemical engineers leave Karachi for opportunities in Gulf countries or abroad, citing better pay, modern facilities, and career growth. This exodus exacerbates a skills gap in local industries, as noted by</w:t>
      </w:r>
      <w:r>
        <w:t xml:space="preserve"> </w:t>
      </w:r>
      <w:r>
        <w:rPr>
          <w:iCs/>
          <w:i/>
        </w:rPr>
        <w:t xml:space="preserve">Malik (2020)</w:t>
      </w:r>
      <w:r>
        <w:t xml:space="preserve"> </w:t>
      </w:r>
      <w:r>
        <w:t xml:space="preserve">in a report on industrial development challenges.</w:t>
      </w:r>
    </w:p>
    <w:p>
      <w:pPr>
        <w:pStyle w:val="BodyText"/>
      </w:pPr>
      <w:r>
        <w:t xml:space="preserve">Regulatory frameworks also pose difficulties. Karachi's chemical industry operates under fragmented policies, with inconsistent enforcement of environmental and safety standards. This creates uncertainty for engineers trying to implement best practices or innovate within the sector.</w:t>
      </w:r>
    </w:p>
    <w:bookmarkEnd w:id="23"/>
    <w:bookmarkStart w:id="24" w:name="opportunities-and-future-directions"/>
    <w:p>
      <w:pPr>
        <w:pStyle w:val="Heading2"/>
      </w:pPr>
      <w:r>
        <w:t xml:space="preserve">Opportunities and Future Directions</w:t>
      </w:r>
    </w:p>
    <w:p>
      <w:pPr>
        <w:pStyle w:val="FirstParagraph"/>
      </w:pPr>
      <w:r>
        <w:t xml:space="preserve">Despite these challenges, literature points to several opportunities for chemical engineers in Karachi. The government's push for renewable energy projects, such as solar power plants and biofuel initiatives, is creating new roles for chemical engineers specializing in clean technology. Additionally, the growing emphasis on water scarcity solutions has led to increased demand for engineers working on desalination and wastewater treatment systems.</w:t>
      </w:r>
    </w:p>
    <w:p>
      <w:pPr>
        <w:pStyle w:val="BodyText"/>
      </w:pPr>
      <w:r>
        <w:t xml:space="preserve">Collaborations between Karachi's universities and industries could bridge the gap between education and practice. For instance, partnerships with organizations like the Pakistan Chemical Society (PCS) could facilitate internships, research projects, and knowledge transfer. Literature by</w:t>
      </w:r>
      <w:r>
        <w:t xml:space="preserve"> </w:t>
      </w:r>
      <w:r>
        <w:rPr>
          <w:iCs/>
          <w:i/>
        </w:rPr>
        <w:t xml:space="preserve">Shah et al. (2022)</w:t>
      </w:r>
      <w:r>
        <w:t xml:space="preserve"> </w:t>
      </w:r>
      <w:r>
        <w:t xml:space="preserve">suggests that such collaborations are essential for aligning curricula with industry needs.</w:t>
      </w:r>
    </w:p>
    <w:p>
      <w:pPr>
        <w:pStyle w:val="BodyText"/>
      </w:pPr>
      <w:r>
        <w:t xml:space="preserve">Moreover, global trends toward sustainable chemistry and green engineering offer a pathway for chemical engineers in Karachi to contribute to the region's economic development while addressing environmental concerns.</w:t>
      </w:r>
    </w:p>
    <w:bookmarkEnd w:id="24"/>
    <w:bookmarkStart w:id="25" w:name="case-studies-and-regional-context"/>
    <w:p>
      <w:pPr>
        <w:pStyle w:val="Heading2"/>
      </w:pPr>
      <w:r>
        <w:t xml:space="preserve">Case Studies and Regional Context</w:t>
      </w:r>
    </w:p>
    <w:p>
      <w:pPr>
        <w:pStyle w:val="FirstParagraph"/>
      </w:pPr>
      <w:r>
        <w:t xml:space="preserve">Certain case studies underscore the role of chemical engineers in Karachi. For example, the KESC (Karachi Electric Supply Corporation) has employed chemical engineers to optimize energy efficiency in industrial complexes, reducing reliance on fossil fuels. Similarly, efforts to modernize Karachi's port operations have involved chemical engineers in managing hazardous materials and ensuring safety protocols.</w:t>
      </w:r>
    </w:p>
    <w:p>
      <w:pPr>
        <w:pStyle w:val="BodyText"/>
      </w:pPr>
      <w:r>
        <w:t xml:space="preserve">These examples highlight how chemical engineers can drive innovation even within constrained environments. However, literature also stresses the need for stronger institutional support and policy reforms to fully realize their potential.</w:t>
      </w:r>
    </w:p>
    <w:bookmarkEnd w:id="25"/>
    <w:bookmarkStart w:id="26" w:name="conclusion"/>
    <w:p>
      <w:pPr>
        <w:pStyle w:val="Heading2"/>
      </w:pPr>
      <w:r>
        <w:t xml:space="preserve">Conclusion</w:t>
      </w:r>
    </w:p>
    <w:p>
      <w:pPr>
        <w:pStyle w:val="FirstParagraph"/>
      </w:pPr>
      <w:r>
        <w:t xml:space="preserve">This Literature Review on chemical engineers in Pakistan Karachi underscores their vital role in shaping the city's industrial and environmental future. While challenges such as infrastructure gaps, brain drain, and regulatory hurdles persist, emerging opportunities in renewable energy, sustainability, and industry collaboration offer pathways for growth. Future research should focus on quantifying the impact of policy changes and educational reforms to better support chemical engineers in this dynamic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Pakistan Karachi</dc:title>
  <dc:creator/>
  <dc:language>en</dc:language>
  <cp:keywords/>
  <dcterms:created xsi:type="dcterms:W3CDTF">2026-07-25T03:29:19Z</dcterms:created>
  <dcterms:modified xsi:type="dcterms:W3CDTF">2026-07-25T03:29:19Z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