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d6a1ae6c3193ee19822d47bde3b9a77cafd9778"/>
    <w:p>
      <w:pPr>
        <w:pStyle w:val="Heading1"/>
      </w:pPr>
      <w:r>
        <w:t xml:space="preserve">Literature Review: The Role and Impact of Chemical Engineers in the Philippines Manila</w:t>
      </w:r>
    </w:p>
    <w:p>
      <w:pPr>
        <w:pStyle w:val="FirstParagraph"/>
      </w:pPr>
      <w:r>
        <w:t xml:space="preserve">The field of chemical engineering has played a pivotal role in shaping industrial, technological, and environmental advancements globally. In the context of</w:t>
      </w:r>
      <w:r>
        <w:t xml:space="preserve"> </w:t>
      </w:r>
      <w:r>
        <w:rPr>
          <w:bCs/>
          <w:b/>
        </w:rPr>
        <w:t xml:space="preserve">Philippines Manila</w:t>
      </w:r>
      <w:r>
        <w:t xml:space="preserve">, where economic activity is concentrated and resource management is critical, chemical engineers have emerged as key players in addressing both local and national challenges. This literature review explores the historical development, current status, challenges, opportunities, and contributions of</w:t>
      </w:r>
      <w:r>
        <w:t xml:space="preserve"> </w:t>
      </w:r>
      <w:r>
        <w:rPr>
          <w:bCs/>
          <w:b/>
        </w:rPr>
        <w:t xml:space="preserve">chemical engineers</w:t>
      </w:r>
      <w:r>
        <w:t xml:space="preserve"> </w:t>
      </w:r>
      <w:r>
        <w:t xml:space="preserve">in Manila within the broader context of Philippine industry and academia.</w:t>
      </w:r>
    </w:p>
    <w:bookmarkStart w:id="20" w:name="X7794f18cf67939c6b5b39a1b0e4b51af97451fb"/>
    <w:p>
      <w:pPr>
        <w:pStyle w:val="Heading2"/>
      </w:pPr>
      <w:r>
        <w:t xml:space="preserve">Historical Context of Chemical Engineering in Manila</w:t>
      </w:r>
    </w:p>
    <w:p>
      <w:pPr>
        <w:pStyle w:val="FirstParagraph"/>
      </w:pPr>
      <w:r>
        <w:t xml:space="preserve">The roots of chemical engineering education in the Philippines can be traced back to the early 20th century, with institutions such as the University of the Philippines (UP) and Far Eastern University (FEU) establishing foundational programs. Manila, as the capital and economic hub, became a center for industrial innovation. The post-World War II era saw rapid growth in sectors like food processing, pharmaceuticals, and petrochemicals, driving demand for professionals trained in chemical engineering principles.</w:t>
      </w:r>
    </w:p>
    <w:p>
      <w:pPr>
        <w:pStyle w:val="BodyText"/>
      </w:pPr>
      <w:r>
        <w:t xml:space="preserve">Literature from the 1960s to 1980s highlights how Manila's chemical engineers were instrumental in adapting foreign technologies to local contexts. For example, research by Cruz et al. (1975) emphasized the role of chemical engineers in optimizing coconut-based biofuels, a project that aligned with Philippine agricultural resources and energy needs.</w:t>
      </w:r>
    </w:p>
    <w:bookmarkEnd w:id="20"/>
    <w:bookmarkStart w:id="21" w:name="X9e5daa86f371f812930455cbbb2348b7ec43b6a"/>
    <w:p>
      <w:pPr>
        <w:pStyle w:val="Heading2"/>
      </w:pPr>
      <w:r>
        <w:t xml:space="preserve">Current Status of Chemical Engineering in Manila</w:t>
      </w:r>
    </w:p>
    <w:p>
      <w:pPr>
        <w:pStyle w:val="FirstParagraph"/>
      </w:pPr>
      <w:r>
        <w:t xml:space="preserve">Today, Manila remains a focal point for chemical engineering education and practice. Institutions like UP Diliman’s College of Engineering and the Technological University of the Philippines (TUP) offer accredited programs that produce professionals equipped to address contemporary issues such as waste management, sustainable energy, and pharmaceutical innovation. According to the Professional Regulation Commission (PRC), over 50% of licensed chemical engineers in the Philippines are based in Metro Manila.</w:t>
      </w:r>
    </w:p>
    <w:p>
      <w:pPr>
        <w:pStyle w:val="BodyText"/>
      </w:pPr>
      <w:r>
        <w:t xml:space="preserve">Literature from recent years underscores the growing emphasis on interdisciplinary approaches. For instance, studies by dela Cruz and Reyes (2020) highlight how chemical engineers in Manila collaborate with environmental scientists to develop pollution control technologies, particularly in mitigating air and water contamination from industrial zones like the Port of Manila.</w:t>
      </w:r>
    </w:p>
    <w:bookmarkEnd w:id="21"/>
    <w:bookmarkStart w:id="22" w:name="Xfb5f39d18fa2867dd25ef09da8dd7bca2858e8a"/>
    <w:p>
      <w:pPr>
        <w:pStyle w:val="Heading2"/>
      </w:pPr>
      <w:r>
        <w:t xml:space="preserve">Challenges Faced by Chemical Engineers in Manila</w:t>
      </w:r>
    </w:p>
    <w:p>
      <w:pPr>
        <w:pStyle w:val="FirstParagraph"/>
      </w:pPr>
      <w:r>
        <w:t xml:space="preserve">Despite progress, challenges persist. Urbanization pressures, inadequate infrastructure for industrial waste disposal, and regulatory gaps have complicated the work of chemical engineers in Manila. Research by Lim et al. (2018) notes that rapid urban sprawl has led to increased competition for land use, forcing industries to adopt compact designs that may compromise safety standards.</w:t>
      </w:r>
    </w:p>
    <w:p>
      <w:pPr>
        <w:pStyle w:val="BodyText"/>
      </w:pPr>
      <w:r>
        <w:t xml:space="preserve">Additionally, access to cutting-edge technology and funding remains a barrier for small- and medium-sized enterprises (SMEs). A study by the Philippine Institute of Chemical Engineers (PICE) found that only 30% of Manila-based chemical engineering firms invest in research and development (R&amp;D), compared to global averages exceeding 60%.</w:t>
      </w:r>
    </w:p>
    <w:bookmarkEnd w:id="22"/>
    <w:bookmarkStart w:id="23" w:name="opportunities-for-growth-in-manila"/>
    <w:p>
      <w:pPr>
        <w:pStyle w:val="Heading2"/>
      </w:pPr>
      <w:r>
        <w:t xml:space="preserve">Opportunities for Growth in Manila</w:t>
      </w:r>
    </w:p>
    <w:p>
      <w:pPr>
        <w:pStyle w:val="FirstParagraph"/>
      </w:pPr>
      <w:r>
        <w:t xml:space="preserve">Manila’s strategic location as a gateway to Southeast Asia, combined with the government’s push for green industries, presents significant opportunities. The Department of Science and Technology (DOST) has initiated programs like the "Green Energy Transition" to support chemical engineers in developing renewable energy solutions. For example, Manila-based startups are exploring biogas from organic waste and polymer-based water purification systems.</w:t>
      </w:r>
    </w:p>
    <w:p>
      <w:pPr>
        <w:pStyle w:val="BodyText"/>
      </w:pPr>
      <w:r>
        <w:t xml:space="preserve">Literature by Tan et al. (2021) also highlights Manila’s role as a hub for pharmaceutical innovation, with chemical engineers contributing to the production of generic drugs and vaccine development. This aligns with the Philippines’ goal to reduce healthcare costs through local manufacturing.</w:t>
      </w:r>
    </w:p>
    <w:bookmarkEnd w:id="23"/>
    <w:bookmarkStart w:id="24" w:name="X297196b368dde0cf1ccc55a28b03f0b96b482cc"/>
    <w:p>
      <w:pPr>
        <w:pStyle w:val="Heading2"/>
      </w:pPr>
      <w:r>
        <w:t xml:space="preserve">Education and Research Institutions in Manila</w:t>
      </w:r>
    </w:p>
    <w:p>
      <w:pPr>
        <w:pStyle w:val="FirstParagraph"/>
      </w:pPr>
      <w:r>
        <w:t xml:space="preserve">The concentration of higher education institutions in Manila has solidified its reputation as a center for chemical engineering research. UP Diliman’s Department of Chemical Engineering, for instance, has produced groundbreaking work on membrane technology for seawater desalination. Similarly, FEU’s Center for Advanced Studies in Applied Sciences (CASAS) focuses on nanotechnology and sustainable materials.</w:t>
      </w:r>
    </w:p>
    <w:p>
      <w:pPr>
        <w:pStyle w:val="BodyText"/>
      </w:pPr>
      <w:r>
        <w:t xml:space="preserve">Collaborations between academia and industry have also flourished. The Manila Science Park initiative connects chemical engineering students with firms involved in biotechnology, food science, and advanced manufacturing. According to a 2022 report by the Philippine Council for Industry, Energy, and Emerging Technology Research and Development (PCIEERD), such partnerships have led to a 15% increase in patent filings by Manila-based chemical engineers.</w:t>
      </w:r>
    </w:p>
    <w:bookmarkEnd w:id="24"/>
    <w:bookmarkStart w:id="25" w:name="contributions-to-industry-and-society"/>
    <w:p>
      <w:pPr>
        <w:pStyle w:val="Heading2"/>
      </w:pPr>
      <w:r>
        <w:t xml:space="preserve">Contributions to Industry and Society</w:t>
      </w:r>
    </w:p>
    <w:p>
      <w:pPr>
        <w:pStyle w:val="FirstParagraph"/>
      </w:pPr>
      <w:r>
        <w:t xml:space="preserve">Chemical engineers in Manila have made indelible contributions to public health, environmental sustainability, and economic growth. In the healthcare sector, they have pioneered cost-effective drug formulations that benefit rural populations. Environmentally, their work on waste-to-energy projects has reduced landfill dependency in Metro Manila.</w:t>
      </w:r>
    </w:p>
    <w:p>
      <w:pPr>
        <w:pStyle w:val="BodyText"/>
      </w:pPr>
      <w:r>
        <w:t xml:space="preserve">Socially, chemical engineers are addressing food security through innovations like enzyme-based preservation techniques for tropical fruits. A 2023 study by the Philippine Journal of Chemical Engineering highlighted how these methods have extended the shelf life of mangoes and bananas by up to 50%, reducing post-harvest losses in Luzon.</w:t>
      </w:r>
    </w:p>
    <w:bookmarkEnd w:id="25"/>
    <w:bookmarkStart w:id="26" w:name="X84187189d4179c7a953272fd27e6163c467d06d"/>
    <w:p>
      <w:pPr>
        <w:pStyle w:val="Heading2"/>
      </w:pPr>
      <w:r>
        <w:t xml:space="preserve">Future Directions for Chemical Engineers in Manila</w:t>
      </w:r>
    </w:p>
    <w:p>
      <w:pPr>
        <w:pStyle w:val="FirstParagraph"/>
      </w:pPr>
      <w:r>
        <w:t xml:space="preserve">The literature suggests that future success for chemical engineers in Manila hinges on three pillars: technological adaptation, policy advocacy, and global collaboration. With the rise of Industry 4.0 and AI-driven process optimization, there is a pressing need to integrate digital literacy into curricula.</w:t>
      </w:r>
    </w:p>
    <w:p>
      <w:pPr>
        <w:pStyle w:val="BodyText"/>
      </w:pPr>
      <w:r>
        <w:t xml:space="preserve">Moreover, advocating for stronger environmental regulations and sustainable practices will be critical as Manila faces climate change challenges such as sea-level rise and flooding. Global partnerships with institutions in Singapore or Japan could also unlock new funding streams for R&amp;D.</w:t>
      </w:r>
    </w:p>
    <w:bookmarkEnd w:id="26"/>
    <w:bookmarkStart w:id="27" w:name="conclusion"/>
    <w:p>
      <w:pPr>
        <w:pStyle w:val="Heading2"/>
      </w:pPr>
      <w:r>
        <w:t xml:space="preserve">Conclusion</w:t>
      </w:r>
    </w:p>
    <w:p>
      <w:pPr>
        <w:pStyle w:val="FirstParagraph"/>
      </w:pPr>
      <w:r>
        <w:t xml:space="preserve">This literature review underscores the indispensable role of chemical engineers in shaping the future of Manila and the Philippines. From historical contributions to modern innovations, their work reflects a commitment to solving complex problems through science and technology. As Manila continues to evolve as an economic and industrial leader, chemical engineers will remain at the forefront of driving progress in both local communities and national development goals.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the Philippines Manila</dc:title>
  <dc:creator/>
  <dc:language>en</dc:language>
  <cp:keywords/>
  <dcterms:created xsi:type="dcterms:W3CDTF">2026-07-23T15:39:26Z</dcterms:created>
  <dcterms:modified xsi:type="dcterms:W3CDTF">2026-07-23T15:39:26Z</dcterms:modified>
</cp:coreProperties>
</file>

<file path=docProps/custom.xml><?xml version="1.0" encoding="utf-8"?>
<Properties xmlns="http://schemas.openxmlformats.org/officeDocument/2006/custom-properties" xmlns:vt="http://schemas.openxmlformats.org/officeDocument/2006/docPropsVTypes"/>
</file>