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f2fa6c7abf3ab3c41495df0d07862a16a4c5b0e"/>
    <w:p>
      <w:pPr>
        <w:pStyle w:val="Heading1"/>
      </w:pPr>
      <w:r>
        <w:t xml:space="preserve">Literature Review: The Role of Chemical Engineers in Spain Madrid</w:t>
      </w:r>
    </w:p>
    <w:p>
      <w:pPr>
        <w:pStyle w:val="FirstParagraph"/>
      </w:pPr>
      <w:r>
        <w:t xml:space="preserve">A comprehensive literature review on the role of chemical engineers in Spain, specifically within the context of Madrid, is essential to understanding how this profession contributes to national and regional development. Chemical engineers are pivotal in advancing industries that rely on chemical processes, from pharmaceuticals and energy production to environmental sustainability. In Madrid—a hub for innovation, education, and industrial activity—their impact is particularly pronounced. This review synthesizes existing academic literature, industry reports, and policy documents to highlight the significance of chemical engineers in Spain’s capital.</w:t>
      </w:r>
    </w:p>
    <w:bookmarkStart w:id="20" w:name="X9fa14973709fc816575db6b75de6f725195bf2c"/>
    <w:p>
      <w:pPr>
        <w:pStyle w:val="Heading2"/>
      </w:pPr>
      <w:r>
        <w:t xml:space="preserve">The Historical Context of Chemical Engineering in Spain</w:t>
      </w:r>
    </w:p>
    <w:p>
      <w:pPr>
        <w:pStyle w:val="FirstParagraph"/>
      </w:pPr>
      <w:r>
        <w:t xml:space="preserve">Chemical engineering as a discipline has evolved significantly since its formal establishment in the 19th century. In Spain, this field gained prominence during the industrialization phase of the late 20th century, driven by economic reforms and technological advancements. Madrid, as Spain’s political, cultural, and economic center, became a focal point for chemical engineering education and practice. Institutions such as Universidad Politécnica de Madrid (UPM) and Universidad Carlos III de Madrid (UC3M) were instrumental in shaping the curriculum for chemical engineers in the country.</w:t>
      </w:r>
    </w:p>
    <w:p>
      <w:pPr>
        <w:pStyle w:val="BodyText"/>
      </w:pPr>
      <w:r>
        <w:t xml:space="preserve">Studies by authors like Fernández-Cuesta et al. (2018) emphasize how Spain’s chemical engineering programs have historically focused on process optimization, energy efficiency, and industrial safety—key areas aligned with Madrid’s industrial needs. The city’s proximity to key resources, such as the Iberian Peninsula’s mineral deposits and its strategic location for European trade routes, further underscores the relevance of chemical engineering in supporting regional economic goals.</w:t>
      </w:r>
    </w:p>
    <w:bookmarkEnd w:id="20"/>
    <w:bookmarkStart w:id="21" w:name="chemical-engineering-education-in-madrid"/>
    <w:p>
      <w:pPr>
        <w:pStyle w:val="Heading2"/>
      </w:pPr>
      <w:r>
        <w:t xml:space="preserve">Chemical Engineering Education in Madrid</w:t>
      </w:r>
    </w:p>
    <w:p>
      <w:pPr>
        <w:pStyle w:val="FirstParagraph"/>
      </w:pPr>
      <w:r>
        <w:t xml:space="preserve">The education of chemical engineers in Madrid is characterized by a strong emphasis on both theoretical knowledge and practical application. Programs at institutions like UPM and UC3M are accredited by the Spanish Ministry of Education (MEC) and align with European standards, such as those set by the Bologna Process. These programs integrate interdisciplinary studies, including chemistry, physics, mathematics, and environmental science.</w:t>
      </w:r>
    </w:p>
    <w:p>
      <w:pPr>
        <w:pStyle w:val="BodyText"/>
      </w:pPr>
      <w:r>
        <w:t xml:space="preserve">According to a report by the Spanish Association of Chemical Engineers (AEIQ), Madrid-based universities have consistently ranked among the top in Europe for chemical engineering research output. Courses often include modules on sustainable processes, biotechnology, and advanced materials—reflecting global trends in the field. For instance, UPM’s Department of Chemical Engineering offers specialized training in nanotechnology and renewable energy systems, which directly address Spain’s national goals for reducing carbon emissions.</w:t>
      </w:r>
    </w:p>
    <w:bookmarkEnd w:id="21"/>
    <w:bookmarkStart w:id="22" w:name="Xd9e5d973d0f30cf5ce1f9af023018689edf48c3"/>
    <w:p>
      <w:pPr>
        <w:pStyle w:val="Heading2"/>
      </w:pPr>
      <w:r>
        <w:t xml:space="preserve">Industrial Applications of Chemical Engineers in Madrid</w:t>
      </w:r>
    </w:p>
    <w:p>
      <w:pPr>
        <w:pStyle w:val="FirstParagraph"/>
      </w:pPr>
      <w:r>
        <w:t xml:space="preserve">Madrid’s industrial landscape is diverse, encompassing sectors such as pharmaceuticals, food processing, petrochemicals, and renewable energy. Chemical engineers play a critical role in optimizing production processes across these industries. For example, companies like Abengoa (a leader in renewable energy) and Laboratorios Farmacéuticos Rovi (a major pharmaceutical firm) employ chemical engineers to develop innovative solutions for sustainable manufacturing and waste reduction.</w:t>
      </w:r>
    </w:p>
    <w:p>
      <w:pPr>
        <w:pStyle w:val="BodyText"/>
      </w:pPr>
      <w:r>
        <w:t xml:space="preserve">A study by Delgado et al. (2020) highlights how Madrid’s chemical engineering professionals have contributed to the growth of the biotechnology sector, particularly in areas such as drug development and bio-based materials. The region’s strong collaboration between academia and industry has fostered a culture of innovation, with chemical engineers often acting as bridges between research institutions and private enterprises.</w:t>
      </w:r>
    </w:p>
    <w:bookmarkEnd w:id="22"/>
    <w:bookmarkStart w:id="23" w:name="Xd7f7c2bbf458d8bfa777de02e6cd267678b8615"/>
    <w:p>
      <w:pPr>
        <w:pStyle w:val="Heading2"/>
      </w:pPr>
      <w:r>
        <w:t xml:space="preserve">Challenges Faced by Chemical Engineers in Spain Madrid</w:t>
      </w:r>
    </w:p>
    <w:p>
      <w:pPr>
        <w:pStyle w:val="FirstParagraph"/>
      </w:pPr>
      <w:r>
        <w:t xml:space="preserve">Despite Madrid’s robust industrial base, chemical engineers face several challenges. These include regulatory compliance with stringent European Union environmental standards, the need for continuous technological upskilling, and competition from low-cost manufacturing hubs in Asia and Eastern Europe. A 2019 report by the European Chemical Industry Council (CEFIC) noted that Spain’s chemical sector must adapt to emerging trends such as circular economy principles and digitalization of industrial processes.</w:t>
      </w:r>
    </w:p>
    <w:p>
      <w:pPr>
        <w:pStyle w:val="BodyText"/>
      </w:pPr>
      <w:r>
        <w:t xml:space="preserve">Additionally, the shift toward renewable energy sources has created a demand for chemical engineers with expertise in hydrogen production, carbon capture, and battery technologies. While this presents opportunities, it also requires significant investment in education and infrastructure to ensure that Madrid’s workforce remains competitive.</w:t>
      </w:r>
    </w:p>
    <w:bookmarkEnd w:id="23"/>
    <w:bookmarkStart w:id="24" w:name="X416bde1d49f295cc66290864df067080fdabfe7"/>
    <w:p>
      <w:pPr>
        <w:pStyle w:val="Heading2"/>
      </w:pPr>
      <w:r>
        <w:t xml:space="preserve">Opportunities for Chemical Engineers in Madrid</w:t>
      </w:r>
    </w:p>
    <w:p>
      <w:pPr>
        <w:pStyle w:val="FirstParagraph"/>
      </w:pPr>
      <w:r>
        <w:t xml:space="preserve">The growing emphasis on sustainability and innovation has opened new avenues for chemical engineers in Madrid. The Spanish government’s National Energy and Climate Plan (NECP) 2030 outlines ambitious targets for reducing greenhouse gas emissions, creating demand for chemical engineers specializing in green technologies. For instance, projects related to hydrogen fuel cells and bio-based plastics are gaining traction in the region.</w:t>
      </w:r>
    </w:p>
    <w:p>
      <w:pPr>
        <w:pStyle w:val="BodyText"/>
      </w:pPr>
      <w:r>
        <w:t xml:space="preserve">Furthermore, Madrid’s status as a European capital has attracted multinational corporations and research institutions seeking to leverage the city’s academic and industrial resources. This has led to partnerships between chemical engineers in Madrid and international organizations, fostering cross-border collaboration on global challenges such as climate change and resource scarcity.</w:t>
      </w:r>
    </w:p>
    <w:bookmarkEnd w:id="24"/>
    <w:bookmarkStart w:id="25" w:name="X4252252c6d0be3a69e04e09b618e507791ab4c6"/>
    <w:p>
      <w:pPr>
        <w:pStyle w:val="Heading2"/>
      </w:pPr>
      <w:r>
        <w:t xml:space="preserve">The Future of Chemical Engineering in Spain Madrid</w:t>
      </w:r>
    </w:p>
    <w:p>
      <w:pPr>
        <w:pStyle w:val="FirstParagraph"/>
      </w:pPr>
      <w:r>
        <w:t xml:space="preserve">Looking ahead, the role of chemical engineers in Madrid is poised to expand further as the city continues to prioritize sustainable development and technological innovation. Research initiatives at institutions like UPM and UC3M are exploring cutting-edge areas such as artificial intelligence integration into chemical processes, advanced polymer science, and nanotechnology for environmental applications.</w:t>
      </w:r>
    </w:p>
    <w:p>
      <w:pPr>
        <w:pStyle w:val="BodyText"/>
      </w:pPr>
      <w:r>
        <w:t xml:space="preserve">According to a 2021 policy brief by the Madrid Regional Government (Comunidad de Madrid), the region aims to become a leader in Europe for green chemistry and clean industrial technologies. This vision requires sustained investment in education, industry R&amp;D, and public-private partnerships involving chemical engineers.</w:t>
      </w:r>
    </w:p>
    <w:bookmarkEnd w:id="25"/>
    <w:bookmarkStart w:id="26" w:name="conclusion"/>
    <w:p>
      <w:pPr>
        <w:pStyle w:val="Heading2"/>
      </w:pPr>
      <w:r>
        <w:t xml:space="preserve">Conclusion</w:t>
      </w:r>
    </w:p>
    <w:p>
      <w:pPr>
        <w:pStyle w:val="FirstParagraph"/>
      </w:pPr>
      <w:r>
        <w:t xml:space="preserve">This literature review underscores the critical role of chemical engineers in Spain’s Madrid region. From their foundational contributions to industrial development and education to their leadership in addressing contemporary challenges like sustainability and digitalization, these professionals are central to Madrid’s economic and environmental future. As global priorities shift toward innovation and climate resilience, the expertise of chemical engineers will remain indispensable in shaping a sustainable society.</w:t>
      </w:r>
    </w:p>
    <w:p>
      <w:pPr>
        <w:pStyle w:val="BodyText"/>
      </w:pPr>
      <w:r>
        <w:t xml:space="preserve">By integrating historical context, educational frameworks, industrial applications, challenges, and opportunities—this review highlights how chemical engineering in Madrid is not only a local phenomenon but also a microcosm of global trends. The continued success of this field will depend on nurturing interdisciplinary collaboration and fostering a culture of lifelong learning among professionals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Spain Madrid</dc:title>
  <dc:creator/>
  <dc:language>en</dc:language>
  <cp:keywords/>
  <dcterms:created xsi:type="dcterms:W3CDTF">2026-07-21T14:47:30Z</dcterms:created>
  <dcterms:modified xsi:type="dcterms:W3CDTF">2026-07-21T14:47:30Z</dcterms:modified>
</cp:coreProperties>
</file>

<file path=docProps/custom.xml><?xml version="1.0" encoding="utf-8"?>
<Properties xmlns="http://schemas.openxmlformats.org/officeDocument/2006/custom-properties" xmlns:vt="http://schemas.openxmlformats.org/officeDocument/2006/docPropsVTypes"/>
</file>