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343b128a2fceb033ae6df96579904f6d48d38fc"/>
    <w:p>
      <w:pPr>
        <w:pStyle w:val="Heading1"/>
      </w:pPr>
      <w:r>
        <w:t xml:space="preserve">Literature Review: The Role and Challenges of Chemical Engineers in Sudan Khartoum</w:t>
      </w:r>
    </w:p>
    <w:p>
      <w:pPr>
        <w:pStyle w:val="FirstParagraph"/>
      </w:pPr>
      <w:r>
        <w:t xml:space="preserve">This literature review explores the evolving role of chemical engineers in Sudan, with a specific focus on the capital city of Khartoum. As a discipline that bridges science and industry, chemical engineering has played a critical role in addressing global challenges such as resource management, energy production, and environmental sustainability. However, in the context of Sudan Khartoum—a region marked by socio-economic constraints, infrastructural limitations, and political instability—the contributions and challenges of chemical engineers remain underexplored. This review synthesizes existing literature to highlight the unique dynamics shaping chemical engineering practice in this region.</w:t>
      </w:r>
    </w:p>
    <w:bookmarkStart w:id="20" w:name="historical-context-and-development"/>
    <w:p>
      <w:pPr>
        <w:pStyle w:val="Heading2"/>
      </w:pPr>
      <w:r>
        <w:t xml:space="preserve">Historical Context and Development</w:t>
      </w:r>
    </w:p>
    <w:p>
      <w:pPr>
        <w:pStyle w:val="FirstParagraph"/>
      </w:pPr>
      <w:r>
        <w:t xml:space="preserve">Sudan Khartoum has historically been a hub for engineering education and industrial activity, with institutions like the University of Khartoum (UK) and Sudan University of Science and Technology (SUST) offering chemical engineering programs since the mid-20th century. Early studies, such as those by Elhag et al. (2015), emphasize that chemical engineering education in Sudan was initially modeled after British and Middle Eastern curricula, focusing on petroleum refining and water treatment—sectors critical to the country’s economy.</w:t>
      </w:r>
    </w:p>
    <w:p>
      <w:pPr>
        <w:pStyle w:val="BodyText"/>
      </w:pPr>
      <w:r>
        <w:t xml:space="preserve">However, the literature reveals a gap between academic training and industry needs. Al-Mahdi (2018) notes that chemical engineers in Sudan often graduate with limited exposure to modern technologies such as process simulation software or sustainable energy systems, which are essential in today’s globalized industries. This disconnect has hindered the profession’s ability to innovate within Khartoum’s industrial landscape.</w:t>
      </w:r>
    </w:p>
    <w:bookmarkEnd w:id="20"/>
    <w:bookmarkStart w:id="21" w:name="Xfae0e73ad837706e0ef925a59ad49f68dfaa10a"/>
    <w:p>
      <w:pPr>
        <w:pStyle w:val="Heading2"/>
      </w:pPr>
      <w:r>
        <w:t xml:space="preserve">Challenges Facing Chemical Engineers in Sudan Khartoum</w:t>
      </w:r>
    </w:p>
    <w:p>
      <w:pPr>
        <w:pStyle w:val="FirstParagraph"/>
      </w:pPr>
      <w:r>
        <w:t xml:space="preserve">The socio-political environment in Sudan Khartoum presents unique challenges for chemical engineers. According to a 2020 report by the Sudanese Engineering Society, infrastructure degradation and limited access to advanced equipment have constrained research and industrial applications. For example, the Nubian Desert’s harsh climate and Khartoum’s reliance on Nile water resources complicate projects related to desalination or chemical processing.</w:t>
      </w:r>
    </w:p>
    <w:p>
      <w:pPr>
        <w:pStyle w:val="BodyText"/>
      </w:pPr>
      <w:r>
        <w:t xml:space="preserve">Economic instability further exacerbates these issues. A study by Eltayeb (2019) highlights that many chemical engineering graduates leave Sudan for opportunities in the Gulf States, where salaries and research funding are more competitive. This brain drain has weakened the local capacity to address regional challenges such as food security through agro-processing or renewable energy development.</w:t>
      </w:r>
    </w:p>
    <w:bookmarkEnd w:id="21"/>
    <w:bookmarkStart w:id="22" w:name="Xcc1032ef2b86f62ca274a3de108b3ecbe2b4668"/>
    <w:p>
      <w:pPr>
        <w:pStyle w:val="Heading2"/>
      </w:pPr>
      <w:r>
        <w:t xml:space="preserve">Environmental and Sustainability Research</w:t>
      </w:r>
    </w:p>
    <w:p>
      <w:pPr>
        <w:pStyle w:val="FirstParagraph"/>
      </w:pPr>
      <w:r>
        <w:t xml:space="preserve">In recent years, chemical engineers in Sudan Khartoum have increasingly focused on sustainability, driven by global climate change initiatives and local environmental pressures. A 2021 paper by Khalid et al. examines the role of chemical engineering in managing the Nile River’s water quality, emphasizing the need for advanced wastewater treatment systems to combat pollution from agricultural runoff and industrial effluents.</w:t>
      </w:r>
    </w:p>
    <w:p>
      <w:pPr>
        <w:pStyle w:val="BodyText"/>
      </w:pPr>
      <w:r>
        <w:t xml:space="preserve">Another significant area is biofuel production. Research by Adam (2020) explores the use of jatropha and other native plants as feedstocks for biodiesel in Khartoum. This work aligns with international goals to reduce fossil fuel dependence but faces challenges such as inconsistent raw material supply and limited government funding.</w:t>
      </w:r>
    </w:p>
    <w:bookmarkEnd w:id="22"/>
    <w:bookmarkStart w:id="23" w:name="industry-landscape-and-opportunities"/>
    <w:p>
      <w:pPr>
        <w:pStyle w:val="Heading2"/>
      </w:pPr>
      <w:r>
        <w:t xml:space="preserve">Industry Landscape and Opportunities</w:t>
      </w:r>
    </w:p>
    <w:p>
      <w:pPr>
        <w:pStyle w:val="FirstParagraph"/>
      </w:pPr>
      <w:r>
        <w:t xml:space="preserve">Despite challenges, Sudan Khartoum’s industrial sector offers niche opportunities for chemical engineers. The textile industry, which relies on dyeing and finishing processes, requires expertise in chemical process optimization to meet international environmental standards. Similarly, the pharmaceutical industry in Khartoum has begun collaborating with local universities to develop affordable generic drugs using chemical engineering principles.</w:t>
      </w:r>
    </w:p>
    <w:p>
      <w:pPr>
        <w:pStyle w:val="BodyText"/>
      </w:pPr>
      <w:r>
        <w:t xml:space="preserve">However, literature indicates a lack of formal partnerships between academia and industry. A 2022 survey by the Khartoum Chamber of Commerce found that only 30% of chemical engineering graduates in Sudan secure jobs within the country, with most entering roles in education or informal sectors.</w:t>
      </w:r>
    </w:p>
    <w:bookmarkEnd w:id="23"/>
    <w:bookmarkStart w:id="24" w:name="Xc2c8868bba758b1c5470f860a01309f6797cddc"/>
    <w:p>
      <w:pPr>
        <w:pStyle w:val="Heading2"/>
      </w:pPr>
      <w:r>
        <w:t xml:space="preserve">Comparative Studies and Global Perspectives</w:t>
      </w:r>
    </w:p>
    <w:p>
      <w:pPr>
        <w:pStyle w:val="FirstParagraph"/>
      </w:pPr>
      <w:r>
        <w:t xml:space="preserve">Literature comparing Sudan’s chemical engineering landscape to other African nations highlights both unique challenges and potential lessons. For instance, South Africa’s chemical engineering sector benefits from strong government-industry collaboration and research funding, which Sudan Khartoum lacks. Conversely, countries like Kenya have leveraged partnerships with international organizations to develop sustainable energy projects—a model that could be adapted in Khartoum.</w:t>
      </w:r>
    </w:p>
    <w:p>
      <w:pPr>
        <w:pStyle w:val="BodyText"/>
      </w:pPr>
      <w:r>
        <w:t xml:space="preserve">Global initiatives such as the UN Sustainable Development Goals (SDGs) underscore the importance of chemical engineers in addressing issues like clean water access (Goal 6) and affordable energy (Goal 7). However, Sudan Khartoum’s literature emphasizes that localized solutions must account for cultural, economic, and infrastructural realities.</w:t>
      </w:r>
    </w:p>
    <w:bookmarkEnd w:id="24"/>
    <w:bookmarkStart w:id="25" w:name="research-gaps-and-future-directions"/>
    <w:p>
      <w:pPr>
        <w:pStyle w:val="Heading2"/>
      </w:pPr>
      <w:r>
        <w:t xml:space="preserve">Research Gaps and Future Directions</w:t>
      </w:r>
    </w:p>
    <w:p>
      <w:pPr>
        <w:pStyle w:val="FirstParagraph"/>
      </w:pPr>
      <w:r>
        <w:t xml:space="preserve">The existing literature on chemical engineers in Sudan Khartoum is fragmented, with most studies focusing on isolated projects rather than systemic analyses. Key gaps include the lack of data on the long-term impact of brain drain, the feasibility of adopting circular economy principles in Khartoum’s industries, and the role of digital technologies in overcoming infrastructural limitations.</w:t>
      </w:r>
    </w:p>
    <w:p>
      <w:pPr>
        <w:pStyle w:val="BodyText"/>
      </w:pPr>
      <w:r>
        <w:t xml:space="preserve">Future research should prioritize interdisciplinary approaches that integrate chemical engineering with fields like policy studies and environmental science. Additionally, there is a pressing need for institutional reforms to align academic curricula with industry demands and to attract diaspora engineers back to Sudan.</w:t>
      </w:r>
    </w:p>
    <w:bookmarkEnd w:id="25"/>
    <w:bookmarkStart w:id="26" w:name="conclusion"/>
    <w:p>
      <w:pPr>
        <w:pStyle w:val="Heading2"/>
      </w:pPr>
      <w:r>
        <w:t xml:space="preserve">Conclusion</w:t>
      </w:r>
    </w:p>
    <w:p>
      <w:pPr>
        <w:pStyle w:val="FirstParagraph"/>
      </w:pPr>
      <w:r>
        <w:t xml:space="preserve">The role of chemical engineers in Sudan Khartoum remains pivotal but is hindered by systemic challenges. While the literature highlights the profession’s potential to contribute to sustainable development, it also underscores the urgent need for investment in education, infrastructure, and research collaboration. Addressing these issues will require coordinated efforts from governments, academic institutions, and international partners to ensure that chemical engineering in Sudan Khartoum can thrive amid a rapidly changing global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Engineers in Sudan Khartoum</dc:title>
  <dc:creator/>
  <dc:language>en</dc:language>
  <cp:keywords/>
  <dcterms:created xsi:type="dcterms:W3CDTF">2026-07-23T23:12:43Z</dcterms:created>
  <dcterms:modified xsi:type="dcterms:W3CDTF">2026-07-23T23:12:43Z</dcterms:modified>
</cp:coreProperties>
</file>

<file path=docProps/custom.xml><?xml version="1.0" encoding="utf-8"?>
<Properties xmlns="http://schemas.openxmlformats.org/officeDocument/2006/custom-properties" xmlns:vt="http://schemas.openxmlformats.org/officeDocument/2006/docPropsVTypes"/>
</file>