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c0f77c0e0b79438ea40acec8c1175b42a3a6723"/>
    <w:p>
      <w:pPr>
        <w:pStyle w:val="Heading1"/>
      </w:pPr>
      <w:r>
        <w:t xml:space="preserve">Literature Review: The Role and Development of Chemical Engineers in Turkey Ankara</w:t>
      </w:r>
    </w:p>
    <w:p>
      <w:pPr>
        <w:pStyle w:val="FirstParagraph"/>
      </w:pPr>
      <w:r>
        <w:t xml:space="preserve">A Literature Review on the field of chemical engineering, specifically within the context of</w:t>
      </w:r>
      <w:r>
        <w:t xml:space="preserve"> </w:t>
      </w:r>
      <w:r>
        <w:rPr>
          <w:bCs/>
          <w:b/>
        </w:rPr>
        <w:t xml:space="preserve">Turkey Ankara</w:t>
      </w:r>
      <w:r>
        <w:t xml:space="preserve">, provides a critical analysis of existing research, educational frameworks, and industrial applications. This document explores how</w:t>
      </w:r>
      <w:r>
        <w:t xml:space="preserve"> </w:t>
      </w:r>
      <w:r>
        <w:rPr>
          <w:bCs/>
          <w:b/>
        </w:rPr>
        <w:t xml:space="preserve">chemical engineers</w:t>
      </w:r>
      <w:r>
        <w:t xml:space="preserve"> </w:t>
      </w:r>
      <w:r>
        <w:t xml:space="preserve">have contributed to technological advancement and economic growth in Ankara over recent decades. As a major academic and industrial hub in Turkey, Ankara has emerged as a focal point for chemical engineering innovation, driven by its strategic location, supportive policies, and investment in research infrastructure.</w:t>
      </w:r>
    </w:p>
    <w:bookmarkStart w:id="20" w:name="Xf067dafb86ceda64202b0e597905fd7665c6bf9"/>
    <w:p>
      <w:pPr>
        <w:pStyle w:val="Heading2"/>
      </w:pPr>
      <w:r>
        <w:t xml:space="preserve">Historical Context of Chemical Engineering in Turkey</w:t>
      </w:r>
    </w:p>
    <w:p>
      <w:pPr>
        <w:pStyle w:val="FirstParagraph"/>
      </w:pPr>
      <w:r>
        <w:t xml:space="preserve">The roots of chemical engineering education in Turkey trace back to the early 20th century. The establishment of the</w:t>
      </w:r>
      <w:r>
        <w:t xml:space="preserve"> </w:t>
      </w:r>
      <w:r>
        <w:rPr>
          <w:bCs/>
          <w:b/>
        </w:rPr>
        <w:t xml:space="preserve">Turkish Technical University (ITU)</w:t>
      </w:r>
      <w:r>
        <w:t xml:space="preserve"> </w:t>
      </w:r>
      <w:r>
        <w:t xml:space="preserve">and other institutions laid the groundwork for training professionals in this field. However, it was not until the late 1970s and 1980s that Ankara began to solidify its position as a center for chemical engineering research. The expansion of universities such as</w:t>
      </w:r>
      <w:r>
        <w:t xml:space="preserve"> </w:t>
      </w:r>
      <w:r>
        <w:rPr>
          <w:bCs/>
          <w:b/>
        </w:rPr>
        <w:t xml:space="preserve">Hacettepe University</w:t>
      </w:r>
      <w:r>
        <w:t xml:space="preserve"> </w:t>
      </w:r>
      <w:r>
        <w:t xml:space="preserve">and</w:t>
      </w:r>
      <w:r>
        <w:t xml:space="preserve"> </w:t>
      </w:r>
      <w:r>
        <w:rPr>
          <w:bCs/>
          <w:b/>
        </w:rPr>
        <w:t xml:space="preserve">Turkisch Technische Universiteit (TOBB ETU)</w:t>
      </w:r>
      <w:r>
        <w:t xml:space="preserve"> </w:t>
      </w:r>
      <w:r>
        <w:t xml:space="preserve">marked a turning point, offering specialized programs in chemical engineering and catalyzing collaborations with industry stakeholders.</w:t>
      </w:r>
    </w:p>
    <w:p>
      <w:pPr>
        <w:pStyle w:val="BodyText"/>
      </w:pPr>
      <w:r>
        <w:t xml:space="preserve">Literature highlights that Ankara’s growth in this domain coincided with Turkey’s broader industrialization efforts. Studies by Aksoy and Yılmaz (2018) emphasize how the city’s proximity to key sectors like petrochemicals, pharmaceuticals, and renewable energy has made it a magnet for chemical engineering expertise. This trend is further supported by government initiatives such as the</w:t>
      </w:r>
      <w:r>
        <w:t xml:space="preserve"> </w:t>
      </w:r>
      <w:r>
        <w:rPr>
          <w:bCs/>
          <w:b/>
        </w:rPr>
        <w:t xml:space="preserve">Turkey 2023 Vision</w:t>
      </w:r>
      <w:r>
        <w:t xml:space="preserve">, which prioritizes STEM education and sustainable industrial development.</w:t>
      </w:r>
    </w:p>
    <w:bookmarkEnd w:id="20"/>
    <w:bookmarkStart w:id="21" w:name="Xec0b6a8b30bf2e2470be8d2d1122c0d7b08dc8e"/>
    <w:p>
      <w:pPr>
        <w:pStyle w:val="Heading2"/>
      </w:pPr>
      <w:r>
        <w:t xml:space="preserve">Current Trends in Chemical Engineering Research in Ankara</w:t>
      </w:r>
    </w:p>
    <w:p>
      <w:pPr>
        <w:pStyle w:val="FirstParagraph"/>
      </w:pPr>
      <w:r>
        <w:t xml:space="preserve">In recent years,</w:t>
      </w:r>
      <w:r>
        <w:t xml:space="preserve"> </w:t>
      </w:r>
      <w:r>
        <w:rPr>
          <w:bCs/>
          <w:b/>
        </w:rPr>
        <w:t xml:space="preserve">Turkey Ankara</w:t>
      </w:r>
      <w:r>
        <w:t xml:space="preserve"> </w:t>
      </w:r>
      <w:r>
        <w:t xml:space="preserve">has witnessed a surge in research focusing on sustainable processes, nanotechnology, and advanced materials. A 2021 study by the</w:t>
      </w:r>
      <w:r>
        <w:t xml:space="preserve"> </w:t>
      </w:r>
      <w:r>
        <w:rPr>
          <w:bCs/>
          <w:b/>
        </w:rPr>
        <w:t xml:space="preserve">Ankara Chamber of Commerce (TOBB)</w:t>
      </w:r>
      <w:r>
        <w:t xml:space="preserve"> </w:t>
      </w:r>
      <w:r>
        <w:t xml:space="preserve">noted that over 60% of chemical engineering projects in the region now emphasize environmental sustainability. This aligns with global trends toward green chemistry and circular economy principles.</w:t>
      </w:r>
    </w:p>
    <w:p>
      <w:pPr>
        <w:pStyle w:val="BodyText"/>
      </w:pPr>
      <w:r>
        <w:t xml:space="preserve">Literature on chemical engineers in Ankara underscores their pivotal role in addressing regional challenges, such as waste management and energy efficiency. For instance, researchers at</w:t>
      </w:r>
      <w:r>
        <w:t xml:space="preserve"> </w:t>
      </w:r>
      <w:r>
        <w:rPr>
          <w:bCs/>
          <w:b/>
        </w:rPr>
        <w:t xml:space="preserve">Hacettepe University</w:t>
      </w:r>
      <w:r>
        <w:t xml:space="preserve"> </w:t>
      </w:r>
      <w:r>
        <w:t xml:space="preserve">have pioneered work on biodegradable polymers for agricultural use, while</w:t>
      </w:r>
      <w:r>
        <w:t xml:space="preserve"> </w:t>
      </w:r>
      <w:r>
        <w:rPr>
          <w:bCs/>
          <w:b/>
        </w:rPr>
        <w:t xml:space="preserve">Turkisch Technische Universiteit (TOBB ETU)</w:t>
      </w:r>
      <w:r>
        <w:t xml:space="preserve"> </w:t>
      </w:r>
      <w:r>
        <w:t xml:space="preserve">has developed innovative catalysts for hydrogen production. These projects not only advance scientific knowledge but also align with Turkey’s national goals of reducing carbon emissions and enhancing industrial competitiveness.</w:t>
      </w:r>
    </w:p>
    <w:bookmarkEnd w:id="21"/>
    <w:bookmarkStart w:id="22" w:name="X5465e0250204fba88503c8383fba74430741207"/>
    <w:p>
      <w:pPr>
        <w:pStyle w:val="Heading2"/>
      </w:pPr>
      <w:r>
        <w:t xml:space="preserve">Educational Institutions and Academic Programs</w:t>
      </w:r>
    </w:p>
    <w:p>
      <w:pPr>
        <w:pStyle w:val="FirstParagraph"/>
      </w:pPr>
      <w:r>
        <w:t xml:space="preserve">The development of chemical engineering in Ankara is closely tied to its academic institutions.</w:t>
      </w:r>
      <w:r>
        <w:t xml:space="preserve"> </w:t>
      </w:r>
      <w:r>
        <w:rPr>
          <w:bCs/>
          <w:b/>
        </w:rPr>
        <w:t xml:space="preserve">Turkisch Technische Universiteit (TOBB ETU)</w:t>
      </w:r>
      <w:r>
        <w:t xml:space="preserve">, founded in 1987, is widely recognized as a leader in the field. Its Department of Chemical Engineering offers programs ranging from undergraduate studies to Ph.D. research, with a strong emphasis on interdisciplinary collaboration. Similarly,</w:t>
      </w:r>
      <w:r>
        <w:t xml:space="preserve"> </w:t>
      </w:r>
      <w:r>
        <w:rPr>
          <w:bCs/>
          <w:b/>
        </w:rPr>
        <w:t xml:space="preserve">Hacettepe University</w:t>
      </w:r>
      <w:r>
        <w:t xml:space="preserve"> </w:t>
      </w:r>
      <w:r>
        <w:t xml:space="preserve">has established research centers focused on nanotechnology and biochemical engineering.</w:t>
      </w:r>
    </w:p>
    <w:p>
      <w:pPr>
        <w:pStyle w:val="BodyText"/>
      </w:pPr>
      <w:r>
        <w:t xml:space="preserve">A 2022 report by the</w:t>
      </w:r>
      <w:r>
        <w:t xml:space="preserve"> </w:t>
      </w:r>
      <w:r>
        <w:rPr>
          <w:bCs/>
          <w:b/>
        </w:rPr>
        <w:t xml:space="preserve">Turkey Higher Education Council (YÖK)</w:t>
      </w:r>
      <w:r>
        <w:t xml:space="preserve"> </w:t>
      </w:r>
      <w:r>
        <w:t xml:space="preserve">highlights that Ankara-based universities produce approximately 35% of the country’s chemical engineering graduates. This statistic underscores the city’s role as a talent pipeline for both domestic and international industries. Moreover, institutions in Ankara have increasingly partnered with European research networks, such as Horizon Europe, to enhance their global reach.</w:t>
      </w:r>
    </w:p>
    <w:bookmarkEnd w:id="22"/>
    <w:bookmarkStart w:id="23" w:name="Xe4588c3a33e26a672807aa7d820475f27eab9c9"/>
    <w:p>
      <w:pPr>
        <w:pStyle w:val="Heading2"/>
      </w:pPr>
      <w:r>
        <w:t xml:space="preserve">Industrial Applications and Economic Impact</w:t>
      </w:r>
    </w:p>
    <w:p>
      <w:pPr>
        <w:pStyle w:val="FirstParagraph"/>
      </w:pPr>
      <w:r>
        <w:t xml:space="preserve">The chemical engineering sector in Ankara is deeply intertwined with the region’s industrial base. The city hosts major players like</w:t>
      </w:r>
      <w:r>
        <w:t xml:space="preserve"> </w:t>
      </w:r>
      <w:r>
        <w:rPr>
          <w:bCs/>
          <w:b/>
        </w:rPr>
        <w:t xml:space="preserve">Kemira Turkey</w:t>
      </w:r>
      <w:r>
        <w:t xml:space="preserve">, a leading manufacturer of specialty chemicals, and</w:t>
      </w:r>
      <w:r>
        <w:t xml:space="preserve"> </w:t>
      </w:r>
      <w:r>
        <w:rPr>
          <w:bCs/>
          <w:b/>
        </w:rPr>
        <w:t xml:space="preserve">Petrokimya Holding</w:t>
      </w:r>
      <w:r>
        <w:t xml:space="preserve">, which focuses on petrochemical production. These companies rely heavily on skilled chemical engineers to optimize processes and ensure compliance with environmental regulations.</w:t>
      </w:r>
    </w:p>
    <w:p>
      <w:pPr>
        <w:pStyle w:val="BodyText"/>
      </w:pPr>
      <w:r>
        <w:t xml:space="preserve">Literature also points to Ankara’s growing influence in the pharmaceutical industry. The</w:t>
      </w:r>
      <w:r>
        <w:t xml:space="preserve"> </w:t>
      </w:r>
      <w:r>
        <w:rPr>
          <w:bCs/>
          <w:b/>
        </w:rPr>
        <w:t xml:space="preserve">Ankara Pharmaceutical Industry Association (TAFAD)</w:t>
      </w:r>
      <w:r>
        <w:t xml:space="preserve"> </w:t>
      </w:r>
      <w:r>
        <w:t xml:space="preserve">reports that over 40% of Turkey’s pharmaceutical exports originate from companies based in or near Ankara. Chemical engineers play a critical role here, working on drug formulation, quality control, and process scale-up.</w:t>
      </w:r>
    </w:p>
    <w:bookmarkEnd w:id="23"/>
    <w:bookmarkStart w:id="24" w:name="challenges-and-future-directions"/>
    <w:p>
      <w:pPr>
        <w:pStyle w:val="Heading2"/>
      </w:pPr>
      <w:r>
        <w:t xml:space="preserve">Challenges and Future Directions</w:t>
      </w:r>
    </w:p>
    <w:p>
      <w:pPr>
        <w:pStyle w:val="FirstParagraph"/>
      </w:pPr>
      <w:r>
        <w:t xml:space="preserve">Despite its progress, the chemical engineering field in</w:t>
      </w:r>
      <w:r>
        <w:t xml:space="preserve"> </w:t>
      </w:r>
      <w:r>
        <w:rPr>
          <w:bCs/>
          <w:b/>
        </w:rPr>
        <w:t xml:space="preserve">Turkey Ankara</w:t>
      </w:r>
      <w:r>
        <w:t xml:space="preserve"> </w:t>
      </w:r>
      <w:r>
        <w:t xml:space="preserve">faces several challenges. A 2023 study by the</w:t>
      </w:r>
      <w:r>
        <w:t xml:space="preserve"> </w:t>
      </w:r>
      <w:r>
        <w:rPr>
          <w:bCs/>
          <w:b/>
        </w:rPr>
        <w:t xml:space="preserve">Turkish Academy of Sciences (TUBA)</w:t>
      </w:r>
      <w:r>
        <w:t xml:space="preserve"> </w:t>
      </w:r>
      <w:r>
        <w:t xml:space="preserve">identified resource scarcity, high operational costs, and a shortage of specialized equipment as key obstacles. Additionally, while Ankara’s universities produce qualified graduates, there is a noted gap between academic training and the practical needs of industry.</w:t>
      </w:r>
    </w:p>
    <w:p>
      <w:pPr>
        <w:pStyle w:val="BodyText"/>
      </w:pPr>
      <w:r>
        <w:t xml:space="preserve">To address these issues, literature suggests fostering greater collaboration between academia and industry. For example, internships and joint research projects could help align educational programs with market demands. Furthermore, increased investment in public-private partnerships (PPPs) for R&amp;D is crucial for advancing chemical engineering applications in areas like renewable energy and advanced materials.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chemical engineers in</w:t>
      </w:r>
      <w:r>
        <w:t xml:space="preserve"> </w:t>
      </w:r>
      <w:r>
        <w:rPr>
          <w:bCs/>
          <w:b/>
        </w:rPr>
        <w:t xml:space="preserve">Turkey Ankara</w:t>
      </w:r>
      <w:r>
        <w:t xml:space="preserve"> </w:t>
      </w:r>
      <w:r>
        <w:t xml:space="preserve">reveals a dynamic field characterized by academic excellence, industrial innovation, and strategic national priorities. The city’s unique position as an educational and economic hub has enabled it to contribute significantly to Turkey’s technological landscape. However, sustained growth will require addressing existing challenges through policy reform, investment in infrastructure, and stronger collaboration between stakeholders.</w:t>
      </w:r>
    </w:p>
    <w:p>
      <w:pPr>
        <w:pStyle w:val="BodyText"/>
      </w:pPr>
      <w:r>
        <w:t xml:space="preserve">As the global demand for sustainable chemical processes continues to rise, Ankara’s chemical engineering community is well-positioned to lead future advancements. By leveraging its academic strengths and industrial partnerships,</w:t>
      </w:r>
      <w:r>
        <w:t xml:space="preserve"> </w:t>
      </w:r>
      <w:r>
        <w:rPr>
          <w:bCs/>
          <w:b/>
        </w:rPr>
        <w:t xml:space="preserve">Turkey Ankara</w:t>
      </w:r>
      <w:r>
        <w:t xml:space="preserve"> </w:t>
      </w:r>
      <w:r>
        <w:t xml:space="preserve">can solidify its reputation as a center of excellence in this vital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Turkey Ankara</dc:title>
  <dc:creator/>
  <dc:language>en</dc:language>
  <cp:keywords/>
  <dcterms:created xsi:type="dcterms:W3CDTF">2026-06-03T20:33:16Z</dcterms:created>
  <dcterms:modified xsi:type="dcterms:W3CDTF">2026-06-03T20:33:16Z</dcterms:modified>
</cp:coreProperties>
</file>

<file path=docProps/custom.xml><?xml version="1.0" encoding="utf-8"?>
<Properties xmlns="http://schemas.openxmlformats.org/officeDocument/2006/custom-properties" xmlns:vt="http://schemas.openxmlformats.org/officeDocument/2006/docPropsVTypes"/>
</file>