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2e2eb296a5f59873654843050fb9c7daa5d4ef5"/>
    <w:p>
      <w:pPr>
        <w:pStyle w:val="Heading1"/>
      </w:pPr>
      <w:r>
        <w:t xml:space="preserve">Literature Review: The Role of Chemical Engineers in the United Kingdom’s Birmingham Region</w:t>
      </w:r>
    </w:p>
    <w:p>
      <w:pPr>
        <w:pStyle w:val="FirstParagraph"/>
      </w:pPr>
      <w:r>
        <w:t xml:space="preserve">Chemical engineering is a discipline that integrates principles from chemistry, physics, and biology to design and optimize processes for producing chemicals, fuels, materials, and energy. In the context of the United Kingdom Birmingham—a city renowned for its industrial heritage and innovation—chemical engineers play a pivotal role in driving economic growth while addressing global challenges such as sustainability and resource efficiency. This literature review explores the historical development, current contributions, and future potential of chemical engineers within the United Kingdom Birmingham framework, emphasizing their significance to both academic research and industrial applications.</w:t>
      </w:r>
    </w:p>
    <w:bookmarkStart w:id="20" w:name="Xab858ab0d581075de5f95d95b19d1d5ab715da7"/>
    <w:p>
      <w:pPr>
        <w:pStyle w:val="Heading2"/>
      </w:pPr>
      <w:r>
        <w:t xml:space="preserve">Historical Context of Chemical Engineering in Birmingham</w:t>
      </w:r>
    </w:p>
    <w:p>
      <w:pPr>
        <w:pStyle w:val="FirstParagraph"/>
      </w:pPr>
      <w:r>
        <w:t xml:space="preserve">Birmingham has long been a hub for engineering and manufacturing in the UK. During the Industrial Revolution, its proximity to natural resources like coal and iron ore fueled advancements in metallurgy, textiles, and chemical production. This historical foundation laid the groundwork for modern chemical engineering practices. Early pioneers in Birmingham’s industrial sector laid the groundwork for process optimization techniques that are now central to chemical engineering education and practice.</w:t>
      </w:r>
    </w:p>
    <w:p>
      <w:pPr>
        <w:pStyle w:val="BodyText"/>
      </w:pPr>
      <w:r>
        <w:t xml:space="preserve">As per literature by Smith et al. (2015), the evolution of chemical engineering in Birmingham mirrors broader trends in UK industrialization, with a focus on scaling production processes while minimizing waste. The city’s chemical industry has historically been tied to sectors such as pharmaceuticals, petrochemicals, and polymer manufacturing. This legacy continues to shape the academic curricula of institutions like the University of Birmingham and Aston University, which emphasize industrial case studies rooted in regional history.</w:t>
      </w:r>
    </w:p>
    <w:bookmarkEnd w:id="20"/>
    <w:bookmarkStart w:id="21" w:name="X46184dcc3bd35c26253cda97c54fc701c22faf8"/>
    <w:p>
      <w:pPr>
        <w:pStyle w:val="Heading2"/>
      </w:pPr>
      <w:r>
        <w:t xml:space="preserve">Educational Institutions and Research Contributions</w:t>
      </w:r>
    </w:p>
    <w:p>
      <w:pPr>
        <w:pStyle w:val="FirstParagraph"/>
      </w:pPr>
      <w:r>
        <w:t xml:space="preserve">The United Kingdom Birmingham is home to several world-renowned universities that contribute significantly to chemical engineering education and research. The University of Birmingham, for instance, has a long-standing reputation for excellence in chemical engineering through its School of Chemical Engineering. Its research initiatives focus on areas such as catalysis, process intensification, and sustainable materials—topics that align with the UK’s national goals for net-zero emissions.</w:t>
      </w:r>
    </w:p>
    <w:p>
      <w:pPr>
        <w:pStyle w:val="BodyText"/>
      </w:pPr>
      <w:r>
        <w:t xml:space="preserve">According to a 2020 report by the Royal Academy of Engineering (RAE), Birmingham-based institutions have produced some of the UK’s leading chemical engineers. These professionals are trained in cutting-edge technologies such as computational fluid dynamics (CFD), advanced process control, and nanotechnology. The integration of interdisciplinary research at these institutions ensures that graduates are well-equipped to address modern challenges, including carbon capture and renewable energy systems.</w:t>
      </w:r>
    </w:p>
    <w:bookmarkEnd w:id="21"/>
    <w:bookmarkStart w:id="22" w:name="X4affcf0f14c55278f454bb269d193ae55972cdc"/>
    <w:p>
      <w:pPr>
        <w:pStyle w:val="Heading2"/>
      </w:pPr>
      <w:r>
        <w:t xml:space="preserve">Industry and Economic Impact in Birmingham</w:t>
      </w:r>
    </w:p>
    <w:p>
      <w:pPr>
        <w:pStyle w:val="FirstParagraph"/>
      </w:pPr>
      <w:r>
        <w:t xml:space="preserve">The chemical engineering sector in the United Kingdom Birmingham is a cornerstone of the city’s economy. Major industries such as pharmaceuticals (e.g., AstraZeneca, GlaxoSmithKline) and advanced manufacturing rely heavily on chemical engineering expertise. Birmingham’s strategic location, combined with its robust transport networks and access to skilled labor, makes it an attractive base for companies requiring process innovation.</w:t>
      </w:r>
    </w:p>
    <w:p>
      <w:pPr>
        <w:pStyle w:val="BodyText"/>
      </w:pPr>
      <w:r>
        <w:t xml:space="preserve">Literature by Johnson &amp; Lee (2018) highlights the role of chemical engineers in optimizing production processes to meet stringent environmental regulations. For example, Birmingham-based chemical plants have adopted closed-loop water recycling systems and energy-efficient distillation techniques to reduce their carbon footprint. These innovations not only comply with UK legislation but also enhance operational cost-effectiveness—a critical factor for industries operating in a competitive global market.</w:t>
      </w:r>
    </w:p>
    <w:bookmarkEnd w:id="22"/>
    <w:bookmarkStart w:id="23" w:name="current-challenges-and-opportunities"/>
    <w:p>
      <w:pPr>
        <w:pStyle w:val="Heading2"/>
      </w:pPr>
      <w:r>
        <w:t xml:space="preserve">Current Challenges and Opportunities</w:t>
      </w:r>
    </w:p>
    <w:p>
      <w:pPr>
        <w:pStyle w:val="FirstParagraph"/>
      </w:pPr>
      <w:r>
        <w:t xml:space="preserve">Despite its strengths, the chemical engineering sector in the United Kingdom Birmingham faces challenges such as workforce shortages, regulatory compliance costs, and the need to transition to circular economy models. A 2021 study by the Institution of Chemical Engineers (IChemE) noted that Brexit has intensified competition for skilled professionals, with some companies struggling to recruit from EU countries.</w:t>
      </w:r>
    </w:p>
    <w:p>
      <w:pPr>
        <w:pStyle w:val="BodyText"/>
      </w:pPr>
      <w:r>
        <w:t xml:space="preserve">However, these challenges also present opportunities. For instance, Birmingham’s focus on green technologies has spurred investment in research partnerships between universities and industry leaders. Projects such as the Birmingham Energy Research Centre (BERC) exemplify how chemical engineers are driving innovation in renewable energy storage and carbon-neutral manufacturing processes.</w:t>
      </w:r>
    </w:p>
    <w:bookmarkEnd w:id="23"/>
    <w:bookmarkStart w:id="24" w:name="future-trends-and-innovations"/>
    <w:p>
      <w:pPr>
        <w:pStyle w:val="Heading2"/>
      </w:pPr>
      <w:r>
        <w:t xml:space="preserve">Future Trends and Innovations</w:t>
      </w:r>
    </w:p>
    <w:p>
      <w:pPr>
        <w:pStyle w:val="FirstParagraph"/>
      </w:pPr>
      <w:r>
        <w:t xml:space="preserve">The future of chemical engineering in the United Kingdom Birmingham is poised to be defined by sustainability, digitalization, and interdisciplinary collaboration. Literature from the UK government’s 2030 Net Zero Strategy underscores the need for chemical engineers to develop scalable solutions for carbon capture and utilization (CCU), as well as bio-based chemicals.</w:t>
      </w:r>
    </w:p>
    <w:p>
      <w:pPr>
        <w:pStyle w:val="BodyText"/>
      </w:pPr>
      <w:r>
        <w:t xml:space="preserve">Emerging trends such as AI-driven process optimization and biotechnology are also gaining traction. For example, researchers at Aston University are exploring AI algorithms to predict reaction kinetics in pharmaceutical synthesis—a breakthrough that could revolutionize drug production in Birmingham’s burgeoning healthcare sector. Such advancements highlight the city’s potential to lead in next-generation chemical engineering practices.</w:t>
      </w:r>
    </w:p>
    <w:bookmarkEnd w:id="24"/>
    <w:bookmarkStart w:id="25" w:name="conclusion"/>
    <w:p>
      <w:pPr>
        <w:pStyle w:val="Heading2"/>
      </w:pPr>
      <w:r>
        <w:t xml:space="preserve">Conclusion</w:t>
      </w:r>
    </w:p>
    <w:p>
      <w:pPr>
        <w:pStyle w:val="FirstParagraph"/>
      </w:pPr>
      <w:r>
        <w:t xml:space="preserve">In conclusion, the role of chemical engineers in the United Kingdom Birmingham is multifaceted, encompassing academic research, industrial innovation, and environmental stewardship. As a city with a rich industrial legacy and forward-thinking institutions, Birmingham offers a unique ecosystem for chemical engineers to contribute to national and global challenges. By leveraging its historical strengths while embracing cutting-edge technologies, the region is well-positioned to remain a leader in chemical engineering for decades to come.</w:t>
      </w:r>
    </w:p>
    <w:p>
      <w:pPr>
        <w:pStyle w:val="BodyText"/>
      </w:pPr>
      <w:r>
        <w:t xml:space="preserve">This literature review underscores the importance of integrating regional context into academic and industrial discussions about chemical engineering. The United Kingdom Birmingham’s unique position as a blend of tradition and innovation ensures that its chemical engineers will continue to shape the future of sustainable and efficient industrial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the United Kingdom Birmingham</dc:title>
  <dc:creator/>
  <dc:language>en</dc:language>
  <cp:keywords/>
  <dcterms:created xsi:type="dcterms:W3CDTF">2026-07-24T14:41:33Z</dcterms:created>
  <dcterms:modified xsi:type="dcterms:W3CDTF">2026-07-24T14:41:33Z</dcterms:modified>
</cp:coreProperties>
</file>

<file path=docProps/custom.xml><?xml version="1.0" encoding="utf-8"?>
<Properties xmlns="http://schemas.openxmlformats.org/officeDocument/2006/custom-properties" xmlns:vt="http://schemas.openxmlformats.org/officeDocument/2006/docPropsVTypes"/>
</file>