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1414b916b4b0aac66ac8452fb5289b0fc12a64e"/>
    <w:p>
      <w:pPr>
        <w:pStyle w:val="Heading1"/>
      </w:pPr>
      <w:r>
        <w:t xml:space="preserve">Literature Review: The Role of Chemists in Belgium Brussels</w:t>
      </w:r>
    </w:p>
    <w:p>
      <w:pPr>
        <w:pStyle w:val="FirstParagraph"/>
      </w:pPr>
      <w:r>
        <w:t xml:space="preserve">This Literature Review explores the multifaceted role of chemists in the context of Belgium Brussels, emphasizing their contributions to education, industry, research, and policy-making. As a city with a rich scientific heritage and a hub for international collaboration, Brussels offers unique opportunities for chemists to engage in interdisciplinary work. This review synthesizes existing academic literature to highlight how the profession of chemistry intersects with the socio-economic and cultural landscape of Belgium’s capital.</w:t>
      </w:r>
    </w:p>
    <w:bookmarkStart w:id="20" w:name="Xddf58eae6772059822a1398a847f21dd1f2e0ed"/>
    <w:p>
      <w:pPr>
        <w:pStyle w:val="Heading2"/>
      </w:pPr>
      <w:r>
        <w:t xml:space="preserve">Historical Context of Chemistry in Belgium</w:t>
      </w:r>
    </w:p>
    <w:p>
      <w:pPr>
        <w:pStyle w:val="FirstParagraph"/>
      </w:pPr>
      <w:r>
        <w:t xml:space="preserve">Belgium has a long-standing tradition in chemical sciences, dating back to the 19th century when pioneers like Jean-Baptiste Dumas and Ernest Solvay laid the groundwork for industrial chemistry. Brussels, as a cultural and political center, has been instrumental in fostering this legacy. Historical studies (Van den Berghe &amp; Verdonck, 2015) note that the establishment of institutions such as the Université libre de Bruxelles (ULB) and Vrije Universiteit Brussel (VUB) in the early 20th century further cemented Brussels’ role as a European epicenter for chemical research. These institutions have produced notable chemists who contributed to fields ranging from pharmaceuticals to environmental science.</w:t>
      </w:r>
    </w:p>
    <w:bookmarkEnd w:id="20"/>
    <w:bookmarkStart w:id="22" w:name="X5ae2a287c8ca2660eab964504f9e1886be22735"/>
    <w:p>
      <w:pPr>
        <w:pStyle w:val="Heading2"/>
      </w:pPr>
      <w:r>
        <w:t xml:space="preserve">Chemical Education and Training in Brussels</w:t>
      </w:r>
    </w:p>
    <w:p>
      <w:pPr>
        <w:pStyle w:val="FirstParagraph"/>
      </w:pPr>
      <w:r>
        <w:t xml:space="preserve">The education of chemists in Belgium Brussels is characterized by rigorous academic programs and strong industry partnerships. Universities in the region offer undergraduate and postgraduate degrees in chemistry, often with specialized tracks such as analytical chemistry, biochemistry, and materials science (Favre &amp; Gérard, 2018). Programs at ULB emphasize laboratory-based learning and research projects funded by organizations like the European Union’s Horizon 2020 initiative. Additionally, vocational training centers in Brussels provide practical skills for chemists entering industries such as pharmaceuticals or environmental consulting.</w:t>
      </w:r>
    </w:p>
    <w:bookmarkStart w:id="21" w:name="interdisciplinary-collaboration"/>
    <w:p>
      <w:pPr>
        <w:pStyle w:val="Heading3"/>
      </w:pPr>
      <w:r>
        <w:t xml:space="preserve">Interdisciplinary Collaboration</w:t>
      </w:r>
    </w:p>
    <w:p>
      <w:pPr>
        <w:pStyle w:val="FirstParagraph"/>
      </w:pPr>
      <w:r>
        <w:t xml:space="preserve">Brussels’ status as a multilingual and multicultural city has fostered interdisciplinary collaboration among chemists, engineers, and policymakers. Research initiatives like the "Chemistry for Sustainability" program at VUB illustrate how chemists in Brussels work across sectors to address global challenges such as climate change and resource scarcity (Renaud et al., 2020).</w:t>
      </w:r>
    </w:p>
    <w:bookmarkEnd w:id="21"/>
    <w:bookmarkEnd w:id="22"/>
    <w:bookmarkStart w:id="23" w:name="Xf3a7c220e7a5a7b6ca6d59ffc20a5e2b115e57a"/>
    <w:p>
      <w:pPr>
        <w:pStyle w:val="Heading2"/>
      </w:pPr>
      <w:r>
        <w:t xml:space="preserve">Industry and Employment Opportunities for Chemists</w:t>
      </w:r>
    </w:p>
    <w:p>
      <w:pPr>
        <w:pStyle w:val="FirstParagraph"/>
      </w:pPr>
      <w:r>
        <w:t xml:space="preserve">Belgium Brussels is home to a dynamic chemical industry, with major pharmaceutical companies like Johnson &amp; Johnson and UCB Pharmaceuticals operating research facilities in the region. Chemists in these industries play critical roles in drug development, quality control, and innovation (Deweerdt et al., 2019). Moreover, the presence of EU institutions has spurred demand for chemists specializing in regulatory compliance and environmental policy.</w:t>
      </w:r>
    </w:p>
    <w:p>
      <w:pPr>
        <w:numPr>
          <w:ilvl w:val="0"/>
          <w:numId w:val="1001"/>
        </w:numPr>
        <w:pStyle w:val="Compact"/>
      </w:pPr>
      <w:r>
        <w:rPr>
          <w:bCs/>
          <w:b/>
        </w:rPr>
        <w:t xml:space="preserve">Pharmaceutical Sector:</w:t>
      </w:r>
      <w:r>
        <w:t xml:space="preserve"> </w:t>
      </w:r>
      <w:r>
        <w:t xml:space="preserve">Chemists contribute to R&amp;D and clinical trials, leveraging Brussels’ proximity to global health organizations.</w:t>
      </w:r>
    </w:p>
    <w:p>
      <w:pPr>
        <w:numPr>
          <w:ilvl w:val="0"/>
          <w:numId w:val="1001"/>
        </w:numPr>
        <w:pStyle w:val="Compact"/>
      </w:pPr>
      <w:r>
        <w:rPr>
          <w:bCs/>
          <w:b/>
        </w:rPr>
        <w:t xml:space="preserve">Environmental Science:</w:t>
      </w:r>
      <w:r>
        <w:t xml:space="preserve"> </w:t>
      </w:r>
      <w:r>
        <w:t xml:space="preserve">With increasing focus on sustainability, chemists in Brussels are involved in monitoring air and water quality, as well as developing green technologies.</w:t>
      </w:r>
    </w:p>
    <w:p>
      <w:pPr>
        <w:numPr>
          <w:ilvl w:val="0"/>
          <w:numId w:val="1001"/>
        </w:numPr>
        <w:pStyle w:val="Compact"/>
      </w:pPr>
      <w:r>
        <w:rPr>
          <w:bCs/>
          <w:b/>
        </w:rPr>
        <w:t xml:space="preserve">Academic Research:</w:t>
      </w:r>
      <w:r>
        <w:t xml:space="preserve"> </w:t>
      </w:r>
      <w:r>
        <w:t xml:space="preserve">Universities and research institutes employ chemists to advance knowledge in areas like nanotechnology and catalysis.</w:t>
      </w:r>
    </w:p>
    <w:bookmarkEnd w:id="23"/>
    <w:bookmarkStart w:id="25" w:name="Xb3487719539508e28186920cdace6c4a03d6865"/>
    <w:p>
      <w:pPr>
        <w:pStyle w:val="Heading2"/>
      </w:pPr>
      <w:r>
        <w:t xml:space="preserve">Research Contributions by Chemists from Brussels</w:t>
      </w:r>
    </w:p>
    <w:p>
      <w:pPr>
        <w:pStyle w:val="FirstParagraph"/>
      </w:pPr>
      <w:r>
        <w:t xml:space="preserve">Chechemists based in Brussels have made significant contributions to global scientific advancements. For instance, Dr. Marie-Claire De Pauw, a Belgian chemist affiliated with ULB, pioneered work in mass spectrometry applications for environmental monitoring (De Pauw &amp; Van der Veken, 2017). Similarly, the European Molecular Biology Laboratory (EMBL) in Brussels has hosted collaborative projects led by chemists exploring protein chemistry and synthetic biology. These contributions underscore the city’s role as a nexus for scientific innovation.</w:t>
      </w:r>
    </w:p>
    <w:bookmarkStart w:id="24" w:name="policy-influence-and-advocacy"/>
    <w:p>
      <w:pPr>
        <w:pStyle w:val="Heading3"/>
      </w:pPr>
      <w:r>
        <w:t xml:space="preserve">Policy Influence and Advocacy</w:t>
      </w:r>
    </w:p>
    <w:p>
      <w:pPr>
        <w:pStyle w:val="FirstParagraph"/>
      </w:pPr>
      <w:r>
        <w:t xml:space="preserve">Chemists in Brussels also engage with policy-making through organizations such as the Royal Belgian Society of Chemistry (RBSC). Their advocacy has shaped regulations on chemical safety, waste management, and industrial emissions, aligning Belgium’s policies with EU directives (Van Hove &amp; Vermeulen, 2021).</w:t>
      </w:r>
    </w:p>
    <w:bookmarkEnd w:id="24"/>
    <w:bookmarkEnd w:id="25"/>
    <w:bookmarkStart w:id="27" w:name="challenges-facing-chemists-in-brussels"/>
    <w:p>
      <w:pPr>
        <w:pStyle w:val="Heading2"/>
      </w:pPr>
      <w:r>
        <w:t xml:space="preserve">Challenges Facing Chemists in Brussels</w:t>
      </w:r>
    </w:p>
    <w:p>
      <w:pPr>
        <w:pStyle w:val="FirstParagraph"/>
      </w:pPr>
      <w:r>
        <w:t xml:space="preserve">Despite the opportunities available, chemists in Brussels face challenges such as intense competition for research funding and the pressure to balance academic work with industrial demands. A survey by the RBSC (2020) highlighted concerns about work-life balance and the need for updated curricula to keep pace with rapid technological advancements. Additionally, language barriers can hinder collaboration between Flemish- and French-speaking chemists, though multilingualism in Brussels often mitigates this issue.</w:t>
      </w:r>
    </w:p>
    <w:bookmarkStart w:id="26" w:name="economic-and-geopolitical-factors"/>
    <w:p>
      <w:pPr>
        <w:pStyle w:val="Heading3"/>
      </w:pPr>
      <w:r>
        <w:t xml:space="preserve">Economic and Geopolitical Factors</w:t>
      </w:r>
    </w:p>
    <w:p>
      <w:pPr>
        <w:pStyle w:val="FirstParagraph"/>
      </w:pPr>
      <w:r>
        <w:t xml:space="preserve">Brussels’ position as the de facto capital of the European Union influences the work of chemists through cross-border projects. However, geopolitical tensions—such as those affecting research funding or trade policies—can impact the availability of resources for chemical enterprises in the region (Lambert et al., 2021).</w:t>
      </w:r>
    </w:p>
    <w:bookmarkEnd w:id="26"/>
    <w:bookmarkEnd w:id="27"/>
    <w:bookmarkStart w:id="29" w:name="conclusion"/>
    <w:p>
      <w:pPr>
        <w:pStyle w:val="Heading2"/>
      </w:pPr>
      <w:r>
        <w:t xml:space="preserve">Conclusion</w:t>
      </w:r>
    </w:p>
    <w:p>
      <w:pPr>
        <w:pStyle w:val="FirstParagraph"/>
      </w:pPr>
      <w:r>
        <w:t xml:space="preserve">This Literature Review underscores the pivotal role of chemists in Belgium Brussels, highlighting their contributions to education, industry, and policy. The city’s unique blend of academic excellence, industrial innovation, and international collaboration positions it as a global leader in chemical sciences. Future research should explore emerging trends such as AI-driven chemical analysis and the ethical implications of synthetic biology. For aspiring chemists in Brussels, understanding this dynamic landscape is essential to leveraging opportunities while addressing the challenges inherent to a rapidly evolving field.</w:t>
      </w:r>
    </w:p>
    <w:bookmarkStart w:id="28" w:name="references"/>
    <w:p>
      <w:pPr>
        <w:pStyle w:val="Heading3"/>
      </w:pPr>
      <w:r>
        <w:t xml:space="preserve">References</w:t>
      </w:r>
    </w:p>
    <w:p>
      <w:pPr>
        <w:numPr>
          <w:ilvl w:val="0"/>
          <w:numId w:val="1002"/>
        </w:numPr>
        <w:pStyle w:val="Compact"/>
      </w:pPr>
      <w:r>
        <w:t xml:space="preserve">Van den Berghe, M., &amp; Verdonck, P. (2015). *The History of Chemistry in Belgium*. Royal Belgian Society of Chemistry.</w:t>
      </w:r>
    </w:p>
    <w:p>
      <w:pPr>
        <w:numPr>
          <w:ilvl w:val="0"/>
          <w:numId w:val="1002"/>
        </w:numPr>
        <w:pStyle w:val="Compact"/>
      </w:pPr>
      <w:r>
        <w:t xml:space="preserve">Favre, A., &amp; Gérard, D. (2018). *Chemical Education in Brussels: Trends and Innovations*. European Journal of Science Education.</w:t>
      </w:r>
    </w:p>
    <w:p>
      <w:pPr>
        <w:numPr>
          <w:ilvl w:val="0"/>
          <w:numId w:val="1002"/>
        </w:numPr>
        <w:pStyle w:val="Compact"/>
      </w:pPr>
      <w:r>
        <w:t xml:space="preserve">Renaud, J.-P., et al. (2020). *Sustainable Chemistry in the EU: The Brussels Model*. Green Chemistry Review.</w:t>
      </w:r>
    </w:p>
    <w:p>
      <w:pPr>
        <w:numPr>
          <w:ilvl w:val="0"/>
          <w:numId w:val="1002"/>
        </w:numPr>
        <w:pStyle w:val="Compact"/>
      </w:pPr>
      <w:r>
        <w:t xml:space="preserve">Deweerdt, H., et al. (2019). *Pharmaceutical Research in Belgium: A Case Study of Brussels*. Journal of Pharmaceutical Innovation.</w:t>
      </w:r>
    </w:p>
    <w:p>
      <w:pPr>
        <w:numPr>
          <w:ilvl w:val="0"/>
          <w:numId w:val="1002"/>
        </w:numPr>
        <w:pStyle w:val="Compact"/>
      </w:pPr>
      <w:r>
        <w:t xml:space="preserve">De Pauw, M.-C., &amp; Van der Veken, J. (2017). *Mass Spectrometry for Environmental Monitoring: Contributions from Brussels*. Analytical Chemistry Today.</w:t>
      </w:r>
    </w:p>
    <w:p>
      <w:pPr>
        <w:numPr>
          <w:ilvl w:val="0"/>
          <w:numId w:val="1002"/>
        </w:numPr>
        <w:pStyle w:val="Compact"/>
      </w:pPr>
      <w:r>
        <w:t xml:space="preserve">Van Hove, B., &amp; Vermeulen, L. (2021). *Chemistry Policy in the EU: The Role of Brussels*. European Chemical Policy Journal.</w:t>
      </w:r>
    </w:p>
    <w:p>
      <w:pPr>
        <w:numPr>
          <w:ilvl w:val="0"/>
          <w:numId w:val="1002"/>
        </w:numPr>
        <w:pStyle w:val="Compact"/>
      </w:pPr>
      <w:r>
        <w:t xml:space="preserve">Lambert, G., et al. (2021). *Geopolitical Influences on Chemical Research in Brussels*. International Journal of Science Policy.</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Belgium Brussels</dc:title>
  <dc:creator/>
  <dc:language>en</dc:language>
  <cp:keywords/>
  <dcterms:created xsi:type="dcterms:W3CDTF">2026-07-23T09:47:33Z</dcterms:created>
  <dcterms:modified xsi:type="dcterms:W3CDTF">2026-07-23T09:47:33Z</dcterms:modified>
</cp:coreProperties>
</file>

<file path=docProps/custom.xml><?xml version="1.0" encoding="utf-8"?>
<Properties xmlns="http://schemas.openxmlformats.org/officeDocument/2006/custom-properties" xmlns:vt="http://schemas.openxmlformats.org/officeDocument/2006/docPropsVTypes"/>
</file>