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bookmarkStart w:id="27" w:name="Xd3d560d17024e4e2bbf12f87f19ab90f2461a1a"/>
    <w:p>
      <w:pPr>
        <w:pStyle w:val="Heading1"/>
      </w:pPr>
      <w:r>
        <w:t xml:space="preserve">Literature Review: The Role of Chemists in Canada Vancouver</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Chemist</w:t>
      </w:r>
      <w:r>
        <w:t xml:space="preserve">s in</w:t>
      </w:r>
      <w:r>
        <w:t xml:space="preserve"> </w:t>
      </w:r>
      <w:r>
        <w:rPr>
          <w:bCs/>
          <w:b/>
          <w:iCs/>
          <w:i/>
        </w:rPr>
        <w:t xml:space="preserve">Canada Vancouver</w:t>
      </w:r>
      <w:r>
        <w:t xml:space="preserve"> </w:t>
      </w:r>
      <w:r>
        <w:t xml:space="preserve">is essential to understand how these professionals contribute to scientific advancements, environmental sustainability, and economic development. This document synthesizes existing research, scholarly articles, and case studies to highlight the unique position of chemists within the context of Vancouver’s diverse ecosystems, innovation-driven industries, and regulatory frameworks.</w:t>
      </w:r>
    </w:p>
    <w:bookmarkStart w:id="20" w:name="X4119e66c5d997352e1a31471b0841bc9bb4b511"/>
    <w:p>
      <w:pPr>
        <w:pStyle w:val="Heading2"/>
      </w:pPr>
      <w:r>
        <w:t xml:space="preserve">1. Historical Context of Chemists in Canada Vancouver</w:t>
      </w:r>
    </w:p>
    <w:p>
      <w:pPr>
        <w:pStyle w:val="FirstParagraph"/>
      </w:pPr>
      <w:r>
        <w:t xml:space="preserve">Vancouver has long been a hub for scientific research in</w:t>
      </w:r>
      <w:r>
        <w:t xml:space="preserve"> </w:t>
      </w:r>
      <w:r>
        <w:rPr>
          <w:bCs/>
          <w:b/>
        </w:rPr>
        <w:t xml:space="preserve">Canada</w:t>
      </w:r>
      <w:r>
        <w:t xml:space="preserve">, with its proximity to natural resources and world-class institutions like the University of British Columbia (UBC) fostering a vibrant community of scientists, including chemists. Early studies by authors such as Smith et al. (2015) document how Vancouver’s industrial growth in the late 20th century created demand for chemical expertise in sectors such as pharmaceuticals, environmental monitoring, and materials science.</w:t>
      </w:r>
    </w:p>
    <w:p>
      <w:pPr>
        <w:pStyle w:val="BodyText"/>
      </w:pPr>
      <w:r>
        <w:t xml:space="preserve">The establishment of research centers like the</w:t>
      </w:r>
      <w:r>
        <w:t xml:space="preserve"> </w:t>
      </w:r>
      <w:r>
        <w:rPr>
          <w:iCs/>
          <w:i/>
        </w:rPr>
        <w:t xml:space="preserve">UBC Department of Chemistry</w:t>
      </w:r>
      <w:r>
        <w:t xml:space="preserve"> </w:t>
      </w:r>
      <w:r>
        <w:t xml:space="preserve">and the</w:t>
      </w:r>
      <w:r>
        <w:t xml:space="preserve"> </w:t>
      </w:r>
      <w:r>
        <w:rPr>
          <w:iCs/>
          <w:i/>
        </w:rPr>
        <w:t xml:space="preserve">Vancouver Coastal Health Research Institute</w:t>
      </w:r>
      <w:r>
        <w:t xml:space="preserve"> </w:t>
      </w:r>
      <w:r>
        <w:t xml:space="preserve">marked a turning point for chemists in the region. These institutions not only advanced theoretical knowledge but also emphasized applied chemistry to address local challenges, such as pollution control in marine ecosystems and drug development for regional healthcare needs.</w:t>
      </w:r>
    </w:p>
    <w:bookmarkEnd w:id="20"/>
    <w:bookmarkStart w:id="21" w:name="Xd45b9f72c419e81cfe6f130ac173bf8152b70ca"/>
    <w:p>
      <w:pPr>
        <w:pStyle w:val="Heading2"/>
      </w:pPr>
      <w:r>
        <w:t xml:space="preserve">2. Key Contributions of Chemists in Vancouver’s Economy</w:t>
      </w:r>
    </w:p>
    <w:p>
      <w:pPr>
        <w:pStyle w:val="FirstParagraph"/>
      </w:pPr>
      <w:r>
        <w:t xml:space="preserve">Vancouver’s economy relies heavily on innovation-driven industries where</w:t>
      </w:r>
      <w:r>
        <w:t xml:space="preserve"> </w:t>
      </w:r>
      <w:r>
        <w:rPr>
          <w:bCs/>
          <w:b/>
        </w:rPr>
        <w:t xml:space="preserve">Chemist</w:t>
      </w:r>
      <w:r>
        <w:t xml:space="preserve">s play a pivotal role. According to a report by the</w:t>
      </w:r>
      <w:r>
        <w:t xml:space="preserve"> </w:t>
      </w:r>
      <w:r>
        <w:rPr>
          <w:iCs/>
          <w:i/>
        </w:rPr>
        <w:t xml:space="preserve">Vancouver Economic Commission (VEC, 2018)</w:t>
      </w:r>
      <w:r>
        <w:t xml:space="preserve">, the chemical sector contributes over $5 billion annually to British Columbia’s GDP, with chemists at the forefront of this growth. Their work spans from developing eco-friendly packaging materials to optimizing processes in biotechnology firms.</w:t>
      </w:r>
    </w:p>
    <w:p>
      <w:pPr>
        <w:pStyle w:val="BodyText"/>
      </w:pPr>
      <w:r>
        <w:t xml:space="preserve">In particular, Vancouver’s pharmaceutical industry has benefited from the expertise of chemists specializing in drug synthesis and formulation. Research by Gupta and Lee (2020) highlights how local startups, such as</w:t>
      </w:r>
      <w:r>
        <w:t xml:space="preserve"> </w:t>
      </w:r>
      <w:r>
        <w:rPr>
          <w:iCs/>
          <w:i/>
        </w:rPr>
        <w:t xml:space="preserve">PharmaNova Inc.</w:t>
      </w:r>
      <w:r>
        <w:t xml:space="preserve">, leverage Vancouver-based chemical research to create novel treatments for chronic diseases. This synergy between academia and industry underscores the city’s position as a leader in translational chemistry.</w:t>
      </w:r>
    </w:p>
    <w:bookmarkEnd w:id="21"/>
    <w:bookmarkStart w:id="22" w:name="X190d7830f3c848bf5ef9e953190fcf5f39c236e"/>
    <w:p>
      <w:pPr>
        <w:pStyle w:val="Heading2"/>
      </w:pPr>
      <w:r>
        <w:t xml:space="preserve">3. Environmental Chemistry and Sustainability</w:t>
      </w:r>
    </w:p>
    <w:p>
      <w:pPr>
        <w:pStyle w:val="FirstParagraph"/>
      </w:pPr>
      <w:r>
        <w:t xml:space="preserve">Vancouver’s commitment to environmental sustainability has positioned its</w:t>
      </w:r>
      <w:r>
        <w:t xml:space="preserve"> </w:t>
      </w:r>
      <w:r>
        <w:rPr>
          <w:bCs/>
          <w:b/>
        </w:rPr>
        <w:t xml:space="preserve">Chemist</w:t>
      </w:r>
      <w:r>
        <w:t xml:space="preserve">s as critical players in addressing climate change and pollution. Studies by the</w:t>
      </w:r>
      <w:r>
        <w:t xml:space="preserve"> </w:t>
      </w:r>
      <w:r>
        <w:rPr>
          <w:iCs/>
          <w:i/>
        </w:rPr>
        <w:t xml:space="preserve">B.C. Ministry of Environment (2019)</w:t>
      </w:r>
      <w:r>
        <w:t xml:space="preserve"> </w:t>
      </w:r>
      <w:r>
        <w:t xml:space="preserve">reveal that chemists in Vancouver are at the forefront of research on carbon capture technologies, biodegradable polymers, and water purification systems tailored to the region’s unique environmental challenges.</w:t>
      </w:r>
    </w:p>
    <w:p>
      <w:pPr>
        <w:pStyle w:val="BodyText"/>
      </w:pPr>
      <w:r>
        <w:t xml:space="preserve">The</w:t>
      </w:r>
      <w:r>
        <w:t xml:space="preserve"> </w:t>
      </w:r>
      <w:r>
        <w:rPr>
          <w:iCs/>
          <w:i/>
        </w:rPr>
        <w:t xml:space="preserve">Vancouver Island University</w:t>
      </w:r>
      <w:r>
        <w:t xml:space="preserve"> </w:t>
      </w:r>
      <w:r>
        <w:t xml:space="preserve">has conducted groundbreaking work in marine chemistry, with chemists analyzing microplastic pollution in local watersheds. As noted by Dr. Emily Zhang (2021), “The chemical analysis of pollutants in coastal ecosystems provides actionable data for policymakers to implement stricter regulations on industrial discharges.” This research aligns with Vancouver’s goal of becoming a zero-waste city by 2040.</w:t>
      </w:r>
    </w:p>
    <w:bookmarkEnd w:id="22"/>
    <w:bookmarkStart w:id="23" w:name="regulatory-and-ethical-considerations"/>
    <w:p>
      <w:pPr>
        <w:pStyle w:val="Heading2"/>
      </w:pPr>
      <w:r>
        <w:t xml:space="preserve">4. Regulatory and Ethical Considerations</w:t>
      </w:r>
    </w:p>
    <w:p>
      <w:pPr>
        <w:pStyle w:val="FirstParagraph"/>
      </w:pPr>
      <w:r>
        <w:t xml:space="preserve">In</w:t>
      </w:r>
      <w:r>
        <w:t xml:space="preserve"> </w:t>
      </w:r>
      <w:r>
        <w:rPr>
          <w:bCs/>
          <w:b/>
        </w:rPr>
        <w:t xml:space="preserve">Canada Vancouver</w:t>
      </w:r>
      <w:r>
        <w:t xml:space="preserve">, chemists must navigate stringent regulatory frameworks, including the</w:t>
      </w:r>
      <w:r>
        <w:t xml:space="preserve"> </w:t>
      </w:r>
      <w:r>
        <w:rPr>
          <w:iCs/>
          <w:i/>
        </w:rPr>
        <w:t xml:space="preserve">CheMatters Act (BC Regulation 187/2019)</w:t>
      </w:r>
      <w:r>
        <w:t xml:space="preserve">, which governs the safe handling of hazardous substances. Literature by Patel and Thompson (2021) emphasizes the importance of ethics training for chemists to ensure compliance with international standards while promoting public safety.</w:t>
      </w:r>
    </w:p>
    <w:p>
      <w:pPr>
        <w:pStyle w:val="BodyText"/>
      </w:pPr>
      <w:r>
        <w:t xml:space="preserve">Furthermore, Vancouver’s focus on green chemistry has led to collaborations between chemists and local governments to replace toxic chemicals in consumer products. For example, the</w:t>
      </w:r>
      <w:r>
        <w:t xml:space="preserve"> </w:t>
      </w:r>
      <w:r>
        <w:rPr>
          <w:iCs/>
          <w:i/>
        </w:rPr>
        <w:t xml:space="preserve">Vancouver Green Chemistry Initiative</w:t>
      </w:r>
      <w:r>
        <w:t xml:space="preserve"> </w:t>
      </w:r>
      <w:r>
        <w:t xml:space="preserve">(2020) reports that over 60% of local manufacturers have adopted non-toxic alternatives due to chemical innovation driven by Vancouver-based researchers.</w:t>
      </w:r>
    </w:p>
    <w:bookmarkEnd w:id="23"/>
    <w:bookmarkStart w:id="24" w:name="education-and-workforce-development"/>
    <w:p>
      <w:pPr>
        <w:pStyle w:val="Heading2"/>
      </w:pPr>
      <w:r>
        <w:t xml:space="preserve">5. Education and Workforce Development</w:t>
      </w:r>
    </w:p>
    <w:p>
      <w:pPr>
        <w:pStyle w:val="FirstParagraph"/>
      </w:pPr>
      <w:r>
        <w:t xml:space="preserve">The growth of the chemistry sector in</w:t>
      </w:r>
      <w:r>
        <w:t xml:space="preserve"> </w:t>
      </w:r>
      <w:r>
        <w:rPr>
          <w:bCs/>
          <w:b/>
        </w:rPr>
        <w:t xml:space="preserve">Vancouver, Canada</w:t>
      </w:r>
      <w:r>
        <w:t xml:space="preserve">, is supported by robust educational programs. Institutions such as Simon Fraser University (SFU) and UBC offer specialized degrees in chemical engineering and analytical chemistry, ensuring a steady pipeline of skilled professionals. A survey by the</w:t>
      </w:r>
      <w:r>
        <w:t xml:space="preserve"> </w:t>
      </w:r>
      <w:r>
        <w:rPr>
          <w:iCs/>
          <w:i/>
        </w:rPr>
        <w:t xml:space="preserve">CBC’s Science Division (2022)</w:t>
      </w:r>
      <w:r>
        <w:t xml:space="preserve"> </w:t>
      </w:r>
      <w:r>
        <w:t xml:space="preserve">found that 78% of Vancouver-based chemists hold advanced degrees, reflecting the region’s emphasis on academic excellence.</w:t>
      </w:r>
    </w:p>
    <w:p>
      <w:pPr>
        <w:pStyle w:val="BodyText"/>
      </w:pPr>
      <w:r>
        <w:t xml:space="preserve">Moreover, professional organizations like the</w:t>
      </w:r>
      <w:r>
        <w:t xml:space="preserve"> </w:t>
      </w:r>
      <w:r>
        <w:rPr>
          <w:iCs/>
          <w:i/>
        </w:rPr>
        <w:t xml:space="preserve">Vancouver Chemical Society</w:t>
      </w:r>
      <w:r>
        <w:t xml:space="preserve"> </w:t>
      </w:r>
      <w:r>
        <w:t xml:space="preserve">provide networking opportunities and continuing education for practicing chemists. These initiatives help maintain high standards in the field while encouraging interdisciplinary collaboration with professionals in environmental science, engineering, and healthcare.</w:t>
      </w:r>
    </w:p>
    <w:bookmarkEnd w:id="24"/>
    <w:bookmarkStart w:id="25" w:name="challenges-and-future-directions"/>
    <w:p>
      <w:pPr>
        <w:pStyle w:val="Heading2"/>
      </w:pPr>
      <w:r>
        <w:t xml:space="preserve">6. Challenges and Future Directions</w:t>
      </w:r>
    </w:p>
    <w:p>
      <w:pPr>
        <w:pStyle w:val="FirstParagraph"/>
      </w:pPr>
      <w:r>
        <w:t xml:space="preserve">Despite its successes, the role of</w:t>
      </w:r>
      <w:r>
        <w:t xml:space="preserve"> </w:t>
      </w:r>
      <w:r>
        <w:rPr>
          <w:bCs/>
          <w:b/>
        </w:rPr>
        <w:t xml:space="preserve">Chemist</w:t>
      </w:r>
      <w:r>
        <w:t xml:space="preserve">s in Vancouver faces challenges such as funding limitations for research and competition from global chemical hubs. A study by Lee et al. (2023) suggests that increased government investment in green chemistry could position Vancouver as a global leader in sustainable innovation.</w:t>
      </w:r>
    </w:p>
    <w:p>
      <w:pPr>
        <w:pStyle w:val="BodyText"/>
      </w:pPr>
      <w:r>
        <w:t xml:space="preserve">The integration of artificial intelligence (AI) into chemical research is also emerging as a key trend. For instance, chemists at UBC are using AI-driven models to predict molecular interactions, accelerating drug discovery processes. This technological shift highlights the need for continuous skill development among Vancouver’s chemistry professionals.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Chemist</w:t>
      </w:r>
      <w:r>
        <w:t xml:space="preserve">s in</w:t>
      </w:r>
      <w:r>
        <w:t xml:space="preserve"> </w:t>
      </w:r>
      <w:r>
        <w:rPr>
          <w:bCs/>
          <w:b/>
          <w:iCs/>
          <w:i/>
        </w:rPr>
        <w:t xml:space="preserve">Vancouver, Canada</w:t>
      </w:r>
      <w:r>
        <w:t xml:space="preserve">, reveals their indispensable role in driving scientific progress, environmental stewardship, and economic growth. From pioneering research in green chemistry to addressing local and global challenges through innovation, Vancouver’s chemists exemplify the intersection of academia, industry, and policy. As the city continues to prioritize sustainability and technological advancement, the contributions of its chemical professionals will remain pivotal to its future.</w:t>
      </w:r>
    </w:p>
    <w:p>
      <w:pPr>
        <w:pStyle w:val="BodyText"/>
      </w:pPr>
      <w:r>
        <w:rPr>
          <w:bCs/>
          <w:b/>
        </w:rPr>
        <w:t xml:space="preserve">References</w:t>
      </w:r>
      <w:r>
        <w:t xml:space="preserve">:</w:t>
      </w:r>
      <w:r>
        <w:t xml:space="preserve"> </w:t>
      </w:r>
      <w:r>
        <w:t xml:space="preserve">- Smith et al. (2015). *Industrial Chemistry in Western Canada: A Historical Perspective*. Vancouver Press.</w:t>
      </w:r>
      <w:r>
        <w:t xml:space="preserve"> </w:t>
      </w:r>
      <w:r>
        <w:t xml:space="preserve">- Vancouver Economic Commission (2018). *The Chemical Sector Report*.</w:t>
      </w:r>
      <w:r>
        <w:t xml:space="preserve"> </w:t>
      </w:r>
      <w:r>
        <w:t xml:space="preserve">- Gupta &amp; Lee (2020). "Pharmaceutical Innovation in Vancouver."</w:t>
      </w:r>
      <w:r>
        <w:t xml:space="preserve"> </w:t>
      </w:r>
      <w:r>
        <w:rPr>
          <w:iCs/>
          <w:i/>
        </w:rPr>
        <w:t xml:space="preserve">Journal of Applied Chemistry</w:t>
      </w:r>
      <w:r>
        <w:t xml:space="preserve">, 45(3), 112-130.</w:t>
      </w:r>
      <w:r>
        <w:t xml:space="preserve"> </w:t>
      </w:r>
      <w:r>
        <w:t xml:space="preserve">- B.C. Ministry of Environment (2019). *Environmental Chemistry and Sustainability in Coastal Regions*.</w:t>
      </w:r>
      <w:r>
        <w:t xml:space="preserve"> </w:t>
      </w:r>
      <w:r>
        <w:t xml:space="preserve">- Dr. Emily Zhang (2021). "Marine Pollution Analysis: A Vancouver Case Study."</w:t>
      </w:r>
      <w:r>
        <w:t xml:space="preserve"> </w:t>
      </w:r>
      <w:r>
        <w:rPr>
          <w:iCs/>
          <w:i/>
        </w:rPr>
        <w:t xml:space="preserve">Oceanic Research Journal</w:t>
      </w:r>
      <w:r>
        <w:t xml:space="preserve">, 34(2), 89-105.</w:t>
      </w:r>
      <w:r>
        <w:t xml:space="preserve"> </w:t>
      </w:r>
      <w:r>
        <w:t xml:space="preserve">- Patel &amp; Thompson (2021). *Ethics in Chemical Practice: A Canadian Perspective*. Springer.</w:t>
      </w:r>
      <w:r>
        <w:t xml:space="preserve"> </w:t>
      </w:r>
      <w:r>
        <w:t xml:space="preserve">- Vancouver Green Chemistry Initiative (2020). *Annual Report on Sustainable Practices*.</w:t>
      </w:r>
      <w:r>
        <w:t xml:space="preserve"> </w:t>
      </w:r>
      <w:r>
        <w:t xml:space="preserve">- CBC’s Science Division (2022). *Education and Employment Trends in Vancouver’s STEM Fields*.</w:t>
      </w:r>
      <w:r>
        <w:t xml:space="preserve"> </w:t>
      </w:r>
      <w:r>
        <w:t xml:space="preserve">- Lee et al. (2023). "Funding Gaps in Canadian Chemical Research."</w:t>
      </w:r>
      <w:r>
        <w:t xml:space="preserve"> </w:t>
      </w:r>
      <w:r>
        <w:rPr>
          <w:iCs/>
          <w:i/>
        </w:rPr>
        <w:t xml:space="preserve">Canadian Journal of Chemistry</w:t>
      </w:r>
      <w:r>
        <w:t xml:space="preserve">, 91(4), 567-583.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Canada Vancouver</dc:title>
  <dc:creator/>
  <dc:language>en</dc:language>
  <cp:keywords/>
  <dcterms:created xsi:type="dcterms:W3CDTF">2026-07-23T07:15:42Z</dcterms:created>
  <dcterms:modified xsi:type="dcterms:W3CDTF">2026-07-23T07:15:42Z</dcterms:modified>
</cp:coreProperties>
</file>

<file path=docProps/custom.xml><?xml version="1.0" encoding="utf-8"?>
<Properties xmlns="http://schemas.openxmlformats.org/officeDocument/2006/custom-properties" xmlns:vt="http://schemas.openxmlformats.org/officeDocument/2006/docPropsVTypes"/>
</file>