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19f36740b1189a6644fdd3aca2be0532b3987df"/>
    <w:p>
      <w:pPr>
        <w:pStyle w:val="Heading1"/>
      </w:pPr>
      <w:r>
        <w:t xml:space="preserve">Literature Review: The Role of the Chemist in France Lyon</w:t>
      </w:r>
    </w:p>
    <w:p>
      <w:pPr>
        <w:pStyle w:val="FirstParagraph"/>
      </w:pPr>
      <w:r>
        <w:t xml:space="preserve">This literature review explores the historical, academic, and industrial significance of chemists in</w:t>
      </w:r>
      <w:r>
        <w:t xml:space="preserve"> </w:t>
      </w:r>
      <w:r>
        <w:rPr>
          <w:bCs/>
          <w:b/>
        </w:rPr>
        <w:t xml:space="preserve">France Lyon</w:t>
      </w:r>
      <w:r>
        <w:t xml:space="preserve">, emphasizing their contributions to scientific advancement and economic development.</w:t>
      </w:r>
      <w:r>
        <w:t xml:space="preserve"> </w:t>
      </w:r>
      <w:r>
        <w:rPr>
          <w:iCs/>
          <w:i/>
        </w:rPr>
        <w:t xml:space="preserve">Lyon</w:t>
      </w:r>
      <w:r>
        <w:t xml:space="preserve">, renowned for its rich cultural heritage and innovation-driven economy, has long been a hub for chemical research. This document synthesizes existing literature to highlight the unique position of chemists in this region, addressing both challenges and opportunities within the field.</w:t>
      </w:r>
    </w:p>
    <w:bookmarkStart w:id="20" w:name="X933806303ed02ec580d272fed039640bf356440"/>
    <w:p>
      <w:pPr>
        <w:pStyle w:val="Heading2"/>
      </w:pPr>
      <w:r>
        <w:t xml:space="preserve">Historical Context: Chemistry in Lyon’s Evolution</w:t>
      </w:r>
    </w:p>
    <w:p>
      <w:pPr>
        <w:pStyle w:val="FirstParagraph"/>
      </w:pPr>
      <w:r>
        <w:t xml:space="preserve">The roots of chemical science in</w:t>
      </w:r>
      <w:r>
        <w:t xml:space="preserve"> </w:t>
      </w:r>
      <w:r>
        <w:rPr>
          <w:bCs/>
          <w:b/>
        </w:rPr>
        <w:t xml:space="preserve">France Lyon</w:t>
      </w:r>
      <w:r>
        <w:t xml:space="preserve"> </w:t>
      </w:r>
      <w:r>
        <w:t xml:space="preserve">date back to the 18th century, when the city emerged as a center for industrial innovation. Early chemists, such as those associated with the</w:t>
      </w:r>
      <w:r>
        <w:t xml:space="preserve"> </w:t>
      </w:r>
      <w:r>
        <w:rPr>
          <w:iCs/>
          <w:i/>
        </w:rPr>
        <w:t xml:space="preserve">Lyon School of Chemistry</w:t>
      </w:r>
      <w:r>
        <w:t xml:space="preserve">, laid foundational work in dye production and metallurgy, leveraging Lyon’s proximity to natural resources like limestone and water from the Rhône River. This period set the stage for Lyon’s reputation as a crucible for chemical experimentation.</w:t>
      </w:r>
    </w:p>
    <w:p>
      <w:pPr>
        <w:pStyle w:val="BodyText"/>
      </w:pPr>
      <w:r>
        <w:t xml:space="preserve">By the 20th century, institutions such as</w:t>
      </w:r>
      <w:r>
        <w:t xml:space="preserve"> </w:t>
      </w:r>
      <w:r>
        <w:rPr>
          <w:bCs/>
          <w:b/>
        </w:rPr>
        <w:t xml:space="preserve">Institut National des Sciences Appliquées (INSA)</w:t>
      </w:r>
      <w:r>
        <w:t xml:space="preserve"> </w:t>
      </w:r>
      <w:r>
        <w:t xml:space="preserve">and</w:t>
      </w:r>
      <w:r>
        <w:t xml:space="preserve"> </w:t>
      </w:r>
      <w:r>
        <w:rPr>
          <w:bCs/>
          <w:b/>
        </w:rPr>
        <w:t xml:space="preserve">Université de Lyon</w:t>
      </w:r>
      <w:r>
        <w:t xml:space="preserve"> </w:t>
      </w:r>
      <w:r>
        <w:t xml:space="preserve">became pivotal in formalizing chemical education. Research focused on industrial chemistry, pharmaceutical development, and environmental science, reflecting Lyon’s dual identity as an industrial powerhouse and a city committed to sustainable practices. Scholars like</w:t>
      </w:r>
      <w:r>
        <w:t xml:space="preserve"> </w:t>
      </w:r>
      <w:r>
        <w:rPr>
          <w:iCs/>
          <w:i/>
        </w:rPr>
        <w:t xml:space="preserve">Jean-Marie Lehn</w:t>
      </w:r>
      <w:r>
        <w:t xml:space="preserve">, a Nobel laureate in Chemistry from the École Normale Supérieure de Lyon, underscored the region’s capacity to produce globally influential chemists.</w:t>
      </w:r>
    </w:p>
    <w:bookmarkEnd w:id="20"/>
    <w:bookmarkStart w:id="21" w:name="Xcfa32917c773b8e653d2e355606c3c94c8df7f5"/>
    <w:p>
      <w:pPr>
        <w:pStyle w:val="Heading2"/>
      </w:pPr>
      <w:r>
        <w:t xml:space="preserve">Current Research Themes: Chemist Contributions in Modern Lyon</w:t>
      </w:r>
    </w:p>
    <w:p>
      <w:pPr>
        <w:pStyle w:val="FirstParagraph"/>
      </w:pPr>
      <w:r>
        <w:t xml:space="preserve">Today, chemists in</w:t>
      </w:r>
      <w:r>
        <w:t xml:space="preserve"> </w:t>
      </w:r>
      <w:r>
        <w:rPr>
          <w:bCs/>
          <w:b/>
        </w:rPr>
        <w:t xml:space="preserve">France Lyon</w:t>
      </w:r>
      <w:r>
        <w:t xml:space="preserve"> </w:t>
      </w:r>
      <w:r>
        <w:t xml:space="preserve">are at the forefront of interdisciplinary research. A key theme is</w:t>
      </w:r>
      <w:r>
        <w:t xml:space="preserve"> </w:t>
      </w:r>
      <w:r>
        <w:rPr>
          <w:bCs/>
          <w:b/>
        </w:rPr>
        <w:t xml:space="preserve">industrial chemistry</w:t>
      </w:r>
      <w:r>
        <w:t xml:space="preserve">, where institutions collaborate with local industries to innovate materials and processes. For instance, the CEA (Commissariat à l'énergie atomique) in Lyon has pioneered work in nuclear chemistry, while partnerships between INSA and companies like Arkema or Solvay have driven advancements in polymer science.</w:t>
      </w:r>
    </w:p>
    <w:p>
      <w:pPr>
        <w:pStyle w:val="BodyText"/>
      </w:pPr>
      <w:r>
        <w:rPr>
          <w:bCs/>
          <w:b/>
        </w:rPr>
        <w:t xml:space="preserve">Environmental chemistry</w:t>
      </w:r>
      <w:r>
        <w:t xml:space="preserve"> </w:t>
      </w:r>
      <w:r>
        <w:t xml:space="preserve">is another critical area. Lyon’s proximity to the Rhône and Saône Rivers has spurred research on water treatment technologies, pollution monitoring, and sustainable waste management. The</w:t>
      </w:r>
      <w:r>
        <w:t xml:space="preserve"> </w:t>
      </w:r>
      <w:r>
        <w:rPr>
          <w:iCs/>
          <w:i/>
        </w:rPr>
        <w:t xml:space="preserve">Lyon Agglomération</w:t>
      </w:r>
      <w:r>
        <w:t xml:space="preserve"> </w:t>
      </w:r>
      <w:r>
        <w:t xml:space="preserve">initiative has supported projects led by chemists to reduce industrial emissions, aligning with France’s national climate goals.</w:t>
      </w:r>
    </w:p>
    <w:p>
      <w:pPr>
        <w:pStyle w:val="BodyText"/>
      </w:pPr>
      <w:r>
        <w:rPr>
          <w:bCs/>
          <w:b/>
        </w:rPr>
        <w:t xml:space="preserve">Biotechnology and pharmaceuticals</w:t>
      </w:r>
      <w:r>
        <w:t xml:space="preserve"> </w:t>
      </w:r>
      <w:r>
        <w:t xml:space="preserve">also dominate the research landscape. The</w:t>
      </w:r>
      <w:r>
        <w:t xml:space="preserve"> </w:t>
      </w:r>
      <w:r>
        <w:rPr>
          <w:iCs/>
          <w:i/>
        </w:rPr>
        <w:t xml:space="preserve">Laboratoires d'Excellence (LabEx)</w:t>
      </w:r>
      <w:r>
        <w:t xml:space="preserve"> </w:t>
      </w:r>
      <w:r>
        <w:t xml:space="preserve">program has funded projects on drug discovery, leveraging Lyon’s expertise in molecular biology and chemical synthesis. Chemists at the</w:t>
      </w:r>
      <w:r>
        <w:t xml:space="preserve"> </w:t>
      </w:r>
      <w:r>
        <w:rPr>
          <w:bCs/>
          <w:b/>
        </w:rPr>
        <w:t xml:space="preserve">Institut Curie</w:t>
      </w:r>
      <w:r>
        <w:t xml:space="preserve"> </w:t>
      </w:r>
      <w:r>
        <w:t xml:space="preserve">branch in Lyon have made strides in targeted therapies for cancer, demonstrating the region’s capacity to integrate chemistry with medicine.</w:t>
      </w:r>
    </w:p>
    <w:bookmarkEnd w:id="21"/>
    <w:bookmarkStart w:id="22" w:name="Xb0ed16beece2ce8a7f03c67dcbf2157ef470916"/>
    <w:p>
      <w:pPr>
        <w:pStyle w:val="Heading2"/>
      </w:pPr>
      <w:r>
        <w:t xml:space="preserve">Challenges Facing Chemists in France Lyon</w:t>
      </w:r>
    </w:p>
    <w:p>
      <w:pPr>
        <w:pStyle w:val="FirstParagraph"/>
      </w:pPr>
      <w:r>
        <w:t xml:space="preserve">Despite its strengths, Lyon’s chemical sector faces challenges.</w:t>
      </w:r>
      <w:r>
        <w:t xml:space="preserve"> </w:t>
      </w:r>
      <w:r>
        <w:rPr>
          <w:iCs/>
          <w:i/>
        </w:rPr>
        <w:t xml:space="preserve">Funding constraints</w:t>
      </w:r>
      <w:r>
        <w:t xml:space="preserve"> </w:t>
      </w:r>
      <w:r>
        <w:t xml:space="preserve">are a recurring issue, as public investment in STEM fields has fluctuated with national priorities. Additionally,</w:t>
      </w:r>
      <w:r>
        <w:t xml:space="preserve"> </w:t>
      </w:r>
      <w:r>
        <w:rPr>
          <w:iCs/>
          <w:i/>
        </w:rPr>
        <w:t xml:space="preserve">rivalry with larger cities like Paris and Grenoble</w:t>
      </w:r>
      <w:r>
        <w:t xml:space="preserve"> </w:t>
      </w:r>
      <w:r>
        <w:t xml:space="preserve">threatens to divert talent and resources from Lyon. Chemists must also navigate the complexities of</w:t>
      </w:r>
      <w:r>
        <w:t xml:space="preserve"> </w:t>
      </w:r>
      <w:r>
        <w:rPr>
          <w:bCs/>
          <w:b/>
        </w:rPr>
        <w:t xml:space="preserve">global competition</w:t>
      </w:r>
      <w:r>
        <w:t xml:space="preserve">, where regions like Germany’s Rhine Valley or California’s Silicon Valley offer more lucrative opportunities.</w:t>
      </w:r>
    </w:p>
    <w:p>
      <w:pPr>
        <w:pStyle w:val="BodyText"/>
      </w:pPr>
      <w:r>
        <w:rPr>
          <w:iCs/>
          <w:i/>
        </w:rPr>
        <w:t xml:space="preserve">Ethical and regulatory hurdles</w:t>
      </w:r>
      <w:r>
        <w:t xml:space="preserve"> </w:t>
      </w:r>
      <w:r>
        <w:t xml:space="preserve">further complicate research. The European Union’s stringent regulations on chemical safety, while beneficial for public health, increase the cost and time required for product development. Chemists in Lyon must balance innovation with compliance, a challenge compounded by the need to address climate change through sustainable practices.</w:t>
      </w:r>
    </w:p>
    <w:bookmarkEnd w:id="22"/>
    <w:bookmarkStart w:id="23" w:name="X1806f9bbc3dd0ae1419fa85f35a33f1389fc28f"/>
    <w:p>
      <w:pPr>
        <w:pStyle w:val="Heading2"/>
      </w:pPr>
      <w:r>
        <w:t xml:space="preserve">Opportunities for Growth: The Future of Chemistry in Lyon</w:t>
      </w:r>
    </w:p>
    <w:p>
      <w:pPr>
        <w:pStyle w:val="FirstParagraph"/>
      </w:pPr>
      <w:r>
        <w:rPr>
          <w:bCs/>
          <w:b/>
        </w:rPr>
        <w:t xml:space="preserve">France Lyon</w:t>
      </w:r>
      <w:r>
        <w:t xml:space="preserve"> </w:t>
      </w:r>
      <w:r>
        <w:t xml:space="preserve">offers unique opportunities for chemists due to its strategic location and collaborative ecosystem. The</w:t>
      </w:r>
      <w:r>
        <w:t xml:space="preserve"> </w:t>
      </w:r>
      <w:r>
        <w:rPr>
          <w:iCs/>
          <w:i/>
        </w:rPr>
        <w:t xml:space="preserve">HORIZON EUROPE</w:t>
      </w:r>
      <w:r>
        <w:t xml:space="preserve"> </w:t>
      </w:r>
      <w:r>
        <w:t xml:space="preserve">program, which funds cross-border research, has positioned Lyon as a key player in projects like renewable energy storage and carbon capture technologies. Additionally, the</w:t>
      </w:r>
      <w:r>
        <w:t xml:space="preserve"> </w:t>
      </w:r>
      <w:r>
        <w:rPr>
          <w:bCs/>
          <w:b/>
        </w:rPr>
        <w:t xml:space="preserve">Lyon Tech Cluster</w:t>
      </w:r>
      <w:r>
        <w:t xml:space="preserve">, which unites academia, industry, and government stakeholders, provides chemists with unparalleled access to resources and funding.</w:t>
      </w:r>
    </w:p>
    <w:p>
      <w:pPr>
        <w:pStyle w:val="BodyText"/>
      </w:pPr>
      <w:r>
        <w:rPr>
          <w:iCs/>
          <w:i/>
        </w:rPr>
        <w:t xml:space="preserve">Interdisciplinary collaboration</w:t>
      </w:r>
      <w:r>
        <w:t xml:space="preserve"> </w:t>
      </w:r>
      <w:r>
        <w:t xml:space="preserve">is another growth area. Chemists working alongside data scientists in Lyon’s tech sector are developing AI-driven models for molecular design, accelerating drug discovery. Meanwhile, partnerships with the</w:t>
      </w:r>
      <w:r>
        <w:t xml:space="preserve"> </w:t>
      </w:r>
      <w:r>
        <w:rPr>
          <w:bCs/>
          <w:b/>
        </w:rPr>
        <w:t xml:space="preserve">Institut des Matériaux de Lyon (IM2L)</w:t>
      </w:r>
      <w:r>
        <w:t xml:space="preserve"> </w:t>
      </w:r>
      <w:r>
        <w:t xml:space="preserve">have led to breakthroughs in smart materials and nanotechnology.</w:t>
      </w:r>
    </w:p>
    <w:p>
      <w:pPr>
        <w:pStyle w:val="BodyText"/>
      </w:pPr>
      <w:r>
        <w:t xml:space="preserve">The</w:t>
      </w:r>
      <w:r>
        <w:t xml:space="preserve"> </w:t>
      </w:r>
      <w:r>
        <w:rPr>
          <w:iCs/>
          <w:i/>
        </w:rPr>
        <w:t xml:space="preserve">Grand Lyon</w:t>
      </w:r>
      <w:r>
        <w:t xml:space="preserve"> </w:t>
      </w:r>
      <w:r>
        <w:t xml:space="preserve">urban planning strategy also emphasizes innovation. By integrating green spaces and eco-friendly infrastructure, the city creates an environment conducive to chemists working on sustainability projects. For example, the</w:t>
      </w:r>
      <w:r>
        <w:t xml:space="preserve"> </w:t>
      </w:r>
      <w:r>
        <w:rPr>
          <w:bCs/>
          <w:b/>
        </w:rPr>
        <w:t xml:space="preserve">Cité Internationale de la Gastronomie</w:t>
      </w:r>
      <w:r>
        <w:t xml:space="preserve"> </w:t>
      </w:r>
      <w:r>
        <w:t xml:space="preserve">in Lyon has inspired research into food chemistry, blending tradition with modern techniques.</w:t>
      </w:r>
    </w:p>
    <w:bookmarkEnd w:id="23"/>
    <w:bookmarkStart w:id="24" w:name="X59115182d70491491dd9e90bb7cce28b461cf7c"/>
    <w:p>
      <w:pPr>
        <w:pStyle w:val="Heading2"/>
      </w:pPr>
      <w:r>
        <w:t xml:space="preserve">Conclusion: Synthesizing the Role of Chemists in France Lyon</w:t>
      </w:r>
    </w:p>
    <w:p>
      <w:pPr>
        <w:pStyle w:val="FirstParagraph"/>
      </w:pPr>
      <w:r>
        <w:t xml:space="preserve">This literature review underscores the indispensable role of chemists in</w:t>
      </w:r>
      <w:r>
        <w:t xml:space="preserve"> </w:t>
      </w:r>
      <w:r>
        <w:rPr>
          <w:bCs/>
          <w:b/>
        </w:rPr>
        <w:t xml:space="preserve">France Lyon</w:t>
      </w:r>
      <w:r>
        <w:t xml:space="preserve">, highlighting their historical contributions, current research endeavors, and future potential. From industrial applications to environmental stewardship, chemists in this region have consistently demonstrated a commitment to innovation and societal impact. However, addressing funding gaps, regulatory challenges, and competition with global hubs is essential for sustaining Lyon’s position as a chemical research leader.</w:t>
      </w:r>
    </w:p>
    <w:p>
      <w:pPr>
        <w:pStyle w:val="BodyText"/>
      </w:pPr>
      <w:r>
        <w:t xml:space="preserve">As</w:t>
      </w:r>
      <w:r>
        <w:t xml:space="preserve"> </w:t>
      </w:r>
      <w:r>
        <w:rPr>
          <w:bCs/>
          <w:b/>
        </w:rPr>
        <w:t xml:space="preserve">Lyon</w:t>
      </w:r>
      <w:r>
        <w:t xml:space="preserve"> </w:t>
      </w:r>
      <w:r>
        <w:t xml:space="preserve">continues to evolve into a smart city and green economy, the work of chemists will remain central. By leveraging its academic institutions, industrial partnerships, and cultural ethos of experimentation,</w:t>
      </w:r>
      <w:r>
        <w:t xml:space="preserve"> </w:t>
      </w:r>
      <w:r>
        <w:rPr>
          <w:iCs/>
          <w:i/>
        </w:rPr>
        <w:t xml:space="preserve">France Lyon</w:t>
      </w:r>
      <w:r>
        <w:t xml:space="preserve"> </w:t>
      </w:r>
      <w:r>
        <w:t xml:space="preserve">can solidify its legacy as a beacon for chemical science on the global stage.</w:t>
      </w:r>
    </w:p>
    <w:p>
      <w:pPr>
        <w:pStyle w:val="BodyText"/>
      </w:pPr>
      <w:r>
        <w:rPr>
          <w:bCs/>
          <w:b/>
        </w:rPr>
        <w:t xml:space="preserve">Literature Review</w:t>
      </w:r>
      <w:r>
        <w:t xml:space="preserve"> </w:t>
      </w:r>
      <w:r>
        <w:t xml:space="preserve">in this context not only documents existing knowledge but also identifies pathways for future exploration. For chemists in Lyon, the journey ahead is one of synthesis—combining tradition with modernity, science with sustainability, and local identity with global relevance.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 in France Lyon</dc:title>
  <dc:creator/>
  <dc:language>en</dc:language>
  <cp:keywords/>
  <dcterms:created xsi:type="dcterms:W3CDTF">2026-07-23T22:09:07Z</dcterms:created>
  <dcterms:modified xsi:type="dcterms:W3CDTF">2026-07-23T22:09:07Z</dcterms:modified>
</cp:coreProperties>
</file>

<file path=docProps/custom.xml><?xml version="1.0" encoding="utf-8"?>
<Properties xmlns="http://schemas.openxmlformats.org/officeDocument/2006/custom-properties" xmlns:vt="http://schemas.openxmlformats.org/officeDocument/2006/docPropsVTypes"/>
</file>