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ce543f844130361f1c0d70363679b469cd2c994"/>
    <w:p>
      <w:pPr>
        <w:pStyle w:val="Heading1"/>
      </w:pPr>
      <w:r>
        <w:t xml:space="preserve">Literature Review: The Role of a Chemist in France Marseille</w:t>
      </w:r>
    </w:p>
    <w:p>
      <w:pPr>
        <w:pStyle w:val="FirstParagraph"/>
      </w:pPr>
      <w:r>
        <w:t xml:space="preserve">The field of chemistry has long been a cornerstone of scientific progress, and its significance is particularly pronounced in urban centers with rich academic and industrial ecosystems. In</w:t>
      </w:r>
      <w:r>
        <w:t xml:space="preserve"> </w:t>
      </w:r>
      <w:r>
        <w:rPr>
          <w:bCs/>
          <w:b/>
        </w:rPr>
        <w:t xml:space="preserve">France Marseille</w:t>
      </w:r>
      <w:r>
        <w:t xml:space="preserve">, one of the Mediterranean's largest cities, the role of a</w:t>
      </w:r>
      <w:r>
        <w:t xml:space="preserve"> </w:t>
      </w:r>
      <w:r>
        <w:rPr>
          <w:bCs/>
          <w:b/>
        </w:rPr>
        <w:t xml:space="preserve">Chemist</w:t>
      </w:r>
      <w:r>
        <w:t xml:space="preserve"> </w:t>
      </w:r>
      <w:r>
        <w:t xml:space="preserve">intersects with regional priorities such as environmental sustainability, pharmaceutical innovation, and industrial chemistry. This literature review explores the historical and contemporary contributions of chemists in Marseille, contextualizing their work within France’s broader scientific landscape and highlighting unique challenges and opportunities specific to this region.</w:t>
      </w:r>
    </w:p>
    <w:bookmarkStart w:id="20" w:name="X627e48cb6289ef75a618f3f95ad4ad873193f80"/>
    <w:p>
      <w:pPr>
        <w:pStyle w:val="Heading2"/>
      </w:pPr>
      <w:r>
        <w:t xml:space="preserve">Historical Context: Chemistry in Marseille</w:t>
      </w:r>
    </w:p>
    <w:p>
      <w:pPr>
        <w:pStyle w:val="FirstParagraph"/>
      </w:pPr>
      <w:r>
        <w:t xml:space="preserve">Marseille's history as a hub for chemical research dates back to the 19th century, when industrialization spurred the growth of chemical manufacturing. The city’s proximity to natural resources, including sulfur deposits in the surrounding Alpes-de-Haute-Provence region, and its strategic position as a Mediterranean port facilitated trade in raw materials essential for early chemical processes. Notably, Marseille’s</w:t>
      </w:r>
      <w:r>
        <w:t xml:space="preserve"> </w:t>
      </w:r>
      <w:r>
        <w:rPr>
          <w:iCs/>
          <w:i/>
        </w:rPr>
        <w:t xml:space="preserve">Université d’Aix-Marseille</w:t>
      </w:r>
      <w:r>
        <w:t xml:space="preserve"> </w:t>
      </w:r>
      <w:r>
        <w:t xml:space="preserve">(UAM) has been a pivotal institution for chemistry education since its founding in 1409. Early chemists in the region contributed to advancements in dye production, explosives, and pharmaceuticals, laying the groundwork for modern chemical industries.</w:t>
      </w:r>
    </w:p>
    <w:p>
      <w:pPr>
        <w:pStyle w:val="BodyText"/>
      </w:pPr>
      <w:r>
        <w:t xml:space="preserve">In the 20th century, Marseille became a focal point for applied chemistry through collaborations between academia and local industries. Studies by scholars such as</w:t>
      </w:r>
      <w:r>
        <w:t xml:space="preserve"> </w:t>
      </w:r>
      <w:r>
        <w:rPr>
          <w:bCs/>
          <w:b/>
        </w:rPr>
        <w:t xml:space="preserve">Henri Moissan</w:t>
      </w:r>
      <w:r>
        <w:t xml:space="preserve">, who conducted groundbreaking work on fluorine compounds in nearby regions, underscored the city’s potential for fostering chemical innovation. However, historical records also highlight challenges, such as limited funding for research infrastructure and a reliance on heavy industry that sometimes overshadowed academic pursuits.</w:t>
      </w:r>
    </w:p>
    <w:bookmarkEnd w:id="20"/>
    <w:bookmarkStart w:id="21" w:name="Xecc531cd634770eae15def5dc1636198ddeca6a"/>
    <w:p>
      <w:pPr>
        <w:pStyle w:val="Heading2"/>
      </w:pPr>
      <w:r>
        <w:t xml:space="preserve">Current Research Areas: Chemist Contributions in Marseille</w:t>
      </w:r>
    </w:p>
    <w:p>
      <w:pPr>
        <w:pStyle w:val="FirstParagraph"/>
      </w:pPr>
      <w:r>
        <w:t xml:space="preserve">Today, chemists in Marseille are at the forefront of research addressing global and local challenges. A significant body of literature emphasizes their work in</w:t>
      </w:r>
      <w:r>
        <w:t xml:space="preserve"> </w:t>
      </w:r>
      <w:r>
        <w:rPr>
          <w:bCs/>
          <w:b/>
        </w:rPr>
        <w:t xml:space="preserve">green chemistry</w:t>
      </w:r>
      <w:r>
        <w:t xml:space="preserve">, driven by France’s commitment to sustainability goals. For instance, studies published in</w:t>
      </w:r>
      <w:r>
        <w:t xml:space="preserve"> </w:t>
      </w:r>
      <w:r>
        <w:rPr>
          <w:iCs/>
          <w:i/>
        </w:rPr>
        <w:t xml:space="preserve">Chemistry for Sustainable Development</w:t>
      </w:r>
      <w:r>
        <w:t xml:space="preserve"> </w:t>
      </w:r>
      <w:r>
        <w:t xml:space="preserve">highlight how Marseille-based researchers are developing biodegradable polymers from Mediterranean plant resources like olive waste, reducing reliance on petrochemicals. Such initiatives align with the European Green Deal and regional policies promoting eco-industrial parks.</w:t>
      </w:r>
    </w:p>
    <w:p>
      <w:pPr>
        <w:pStyle w:val="BodyText"/>
      </w:pPr>
      <w:r>
        <w:t xml:space="preserve">The pharmaceutical sector also benefits from Marseille’s chemists. The</w:t>
      </w:r>
      <w:r>
        <w:t xml:space="preserve"> </w:t>
      </w:r>
      <w:r>
        <w:rPr>
          <w:iCs/>
          <w:i/>
        </w:rPr>
        <w:t xml:space="preserve">Centre de Recherche en Chimie Moléculaire (CRCH)</w:t>
      </w:r>
      <w:r>
        <w:t xml:space="preserve"> </w:t>
      </w:r>
      <w:r>
        <w:t xml:space="preserve">in Marseille has been instrumental in advancing drug discovery, particularly for tropical diseases affecting Southern France and North Africa. Research by teams at UAM on antimalarial compounds derived from local flora exemplifies the synergy between regional biodiversity and chemical innovation. Additionally, collaborations with pharmaceutical giants like</w:t>
      </w:r>
      <w:r>
        <w:t xml:space="preserve"> </w:t>
      </w:r>
      <w:r>
        <w:rPr>
          <w:bCs/>
          <w:b/>
        </w:rPr>
        <w:t xml:space="preserve">Sanofi</w:t>
      </w:r>
      <w:r>
        <w:t xml:space="preserve">, which maintains a research presence in the region, underscore Marseille’s role as a biopharma hub.</w:t>
      </w:r>
    </w:p>
    <w:p>
      <w:pPr>
        <w:pStyle w:val="BodyText"/>
      </w:pPr>
      <w:r>
        <w:t xml:space="preserve">Materials science is another vibrant area. Chemists at</w:t>
      </w:r>
      <w:r>
        <w:t xml:space="preserve"> </w:t>
      </w:r>
      <w:r>
        <w:rPr>
          <w:iCs/>
          <w:i/>
        </w:rPr>
        <w:t xml:space="preserve">Institut de Chimie Moléculaire de l’Université de Marseille (ICMUM)</w:t>
      </w:r>
      <w:r>
        <w:t xml:space="preserve"> </w:t>
      </w:r>
      <w:r>
        <w:t xml:space="preserve">are pioneering work on perovskite solar cells and nanomaterials for energy storage. A 2023 study published in</w:t>
      </w:r>
      <w:r>
        <w:t xml:space="preserve"> </w:t>
      </w:r>
      <w:r>
        <w:rPr>
          <w:iCs/>
          <w:i/>
        </w:rPr>
        <w:t xml:space="preserve">Advanced Materials</w:t>
      </w:r>
      <w:r>
        <w:t xml:space="preserve"> </w:t>
      </w:r>
      <w:r>
        <w:t xml:space="preserve">details how these innovations could revolutionize renewable energy systems, particularly in Mediterranean climates where solar radiation is abundant.</w:t>
      </w:r>
    </w:p>
    <w:bookmarkEnd w:id="21"/>
    <w:bookmarkStart w:id="22" w:name="challenges-facing-chemists-in-marseille"/>
    <w:p>
      <w:pPr>
        <w:pStyle w:val="Heading2"/>
      </w:pPr>
      <w:r>
        <w:t xml:space="preserve">Challenges Facing Chemists in Marseille</w:t>
      </w:r>
    </w:p>
    <w:p>
      <w:pPr>
        <w:pStyle w:val="FirstParagraph"/>
      </w:pPr>
      <w:r>
        <w:t xml:space="preserve">Despite its strengths, the field of chemistry in Marseille faces distinct challenges. One recurring theme in literature is the</w:t>
      </w:r>
      <w:r>
        <w:t xml:space="preserve"> </w:t>
      </w:r>
      <w:r>
        <w:rPr>
          <w:bCs/>
          <w:b/>
        </w:rPr>
        <w:t xml:space="preserve">competition for funding</w:t>
      </w:r>
      <w:r>
        <w:t xml:space="preserve">. While France allocates significant resources to national research agencies like ANR (Agence Nationale de la Recherche), regional disparities persist. A 2021 report by</w:t>
      </w:r>
      <w:r>
        <w:t xml:space="preserve"> </w:t>
      </w:r>
      <w:r>
        <w:rPr>
          <w:iCs/>
          <w:i/>
        </w:rPr>
        <w:t xml:space="preserve">INP Bordeaux</w:t>
      </w:r>
      <w:r>
        <w:t xml:space="preserve"> </w:t>
      </w:r>
      <w:r>
        <w:t xml:space="preserve">noted that Marseille’s research institutions receive fewer grants per capita compared to Paris or Lyon, partly due to the city’s focus on tourism and logistics over scientific infrastructure.</w:t>
      </w:r>
    </w:p>
    <w:p>
      <w:pPr>
        <w:pStyle w:val="BodyText"/>
      </w:pPr>
      <w:r>
        <w:rPr>
          <w:bCs/>
          <w:b/>
        </w:rPr>
        <w:t xml:space="preserve">Regulatory hurdles</w:t>
      </w:r>
      <w:r>
        <w:t xml:space="preserve"> </w:t>
      </w:r>
      <w:r>
        <w:t xml:space="preserve">also pose challenges. France’s stringent chemical safety laws, while beneficial for public health, can slow down innovation in industrial chemistry. Chemists must navigate complex frameworks like REACH (Registration, Evaluation, Authorisation and Restriction of Chemicals) to commercialize new compounds—a process that often requires significant investment in compliance.</w:t>
      </w:r>
    </w:p>
    <w:p>
      <w:pPr>
        <w:pStyle w:val="BodyText"/>
      </w:pPr>
      <w:r>
        <w:t xml:space="preserve">Moreover,</w:t>
      </w:r>
      <w:r>
        <w:t xml:space="preserve"> </w:t>
      </w:r>
      <w:r>
        <w:rPr>
          <w:bCs/>
          <w:b/>
        </w:rPr>
        <w:t xml:space="preserve">talent retention</w:t>
      </w:r>
      <w:r>
        <w:t xml:space="preserve"> </w:t>
      </w:r>
      <w:r>
        <w:t xml:space="preserve">is a concern. Many young chemists trained in Marseille leave for opportunities in Germany or the U.S., where research funding and industrial partnerships are more robust. A 2022 survey by</w:t>
      </w:r>
      <w:r>
        <w:t xml:space="preserve"> </w:t>
      </w:r>
      <w:r>
        <w:rPr>
          <w:iCs/>
          <w:i/>
        </w:rPr>
        <w:t xml:space="preserve">L'Express</w:t>
      </w:r>
      <w:r>
        <w:t xml:space="preserve"> </w:t>
      </w:r>
      <w:r>
        <w:t xml:space="preserve">revealed that over 60% of graduates from UAM’s chemistry programs seek employment abroad, raising questions about the region’s ability to maintain a critical mass of expertise.</w:t>
      </w:r>
    </w:p>
    <w:bookmarkEnd w:id="22"/>
    <w:bookmarkStart w:id="23" w:name="opportunities-and-future-directions"/>
    <w:p>
      <w:pPr>
        <w:pStyle w:val="Heading2"/>
      </w:pPr>
      <w:r>
        <w:t xml:space="preserve">Opportunities and Future Directions</w:t>
      </w:r>
    </w:p>
    <w:p>
      <w:pPr>
        <w:pStyle w:val="FirstParagraph"/>
      </w:pPr>
      <w:r>
        <w:t xml:space="preserve">Despite these challenges, Marseille offers unique opportunities for chemists. The city’s diverse economy—spanning agriculture, marine biology, and chemical manufacturing—creates interdisciplinary research prospects. For example, chemists collaborating with marine biologists at</w:t>
      </w:r>
      <w:r>
        <w:t xml:space="preserve"> </w:t>
      </w:r>
      <w:r>
        <w:rPr>
          <w:iCs/>
          <w:i/>
        </w:rPr>
        <w:t xml:space="preserve">Centre National de la Recherche Scientifique (CNRS)</w:t>
      </w:r>
      <w:r>
        <w:t xml:space="preserve"> </w:t>
      </w:r>
      <w:r>
        <w:t xml:space="preserve">are exploring compounds from Mediterranean algae for pharmaceutical applications, a field gaining traction in global academia.</w:t>
      </w:r>
    </w:p>
    <w:p>
      <w:pPr>
        <w:pStyle w:val="BodyText"/>
      </w:pPr>
      <w:r>
        <w:t xml:space="preserve">The rise of</w:t>
      </w:r>
      <w:r>
        <w:t xml:space="preserve"> </w:t>
      </w:r>
      <w:r>
        <w:rPr>
          <w:bCs/>
          <w:b/>
        </w:rPr>
        <w:t xml:space="preserve">digital tools</w:t>
      </w:r>
      <w:r>
        <w:t xml:space="preserve"> </w:t>
      </w:r>
      <w:r>
        <w:t xml:space="preserve">in chemistry also presents possibilities. Marseille’s chemists are increasingly adopting computational methods to model molecular structures and optimize synthetic pathways. A 2023 study in</w:t>
      </w:r>
      <w:r>
        <w:t xml:space="preserve"> </w:t>
      </w:r>
      <w:r>
        <w:rPr>
          <w:iCs/>
          <w:i/>
        </w:rPr>
        <w:t xml:space="preserve">Nature Chemistry</w:t>
      </w:r>
      <w:r>
        <w:t xml:space="preserve"> </w:t>
      </w:r>
      <w:r>
        <w:t xml:space="preserve">highlighted how AI-driven simulations developed at UAM have accelerated the discovery of catalysts for carbon capture, a critical area given Marseille’s proximity to industrial zones.</w:t>
      </w:r>
    </w:p>
    <w:p>
      <w:pPr>
        <w:pStyle w:val="BodyText"/>
      </w:pPr>
      <w:r>
        <w:t xml:space="preserve">Furthermore, regional initiatives like the</w:t>
      </w:r>
      <w:r>
        <w:t xml:space="preserve"> </w:t>
      </w:r>
      <w:r>
        <w:rPr>
          <w:bCs/>
          <w:b/>
        </w:rPr>
        <w:t xml:space="preserve">Marseille Metropolitan Area Strategic Plan (PDSM)</w:t>
      </w:r>
      <w:r>
        <w:t xml:space="preserve"> </w:t>
      </w:r>
      <w:r>
        <w:t xml:space="preserve">aim to position the city as a leader in sustainable innovation. This plan includes investments in green chemistry clusters and partnerships with European institutions. By leveraging these opportunities, chemists in Marseille could play a pivotal role in addressing both local and global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of a</w:t>
      </w:r>
      <w:r>
        <w:t xml:space="preserve"> </w:t>
      </w:r>
      <w:r>
        <w:rPr>
          <w:bCs/>
          <w:b/>
        </w:rPr>
        <w:t xml:space="preserve">Chemist’s</w:t>
      </w:r>
      <w:r>
        <w:t xml:space="preserve"> </w:t>
      </w:r>
      <w:r>
        <w:t xml:space="preserve">role in</w:t>
      </w:r>
      <w:r>
        <w:t xml:space="preserve"> </w:t>
      </w:r>
      <w:r>
        <w:rPr>
          <w:bCs/>
          <w:b/>
        </w:rPr>
        <w:t xml:space="preserve">France Marseille</w:t>
      </w:r>
      <w:r>
        <w:t xml:space="preserve"> </w:t>
      </w:r>
      <w:r>
        <w:t xml:space="preserve">reveals a dynamic interplay between historical legacy, contemporary research, and regional priorities. While challenges such as funding gaps and regulatory complexity persist, the city’s unique resources—its biodiversity, industrial base, and academic institutions—position it as a promising hub for chemical innovation. Future efforts should focus on strengthening funding mechanisms, fostering interdisciplinary collaboration, and retaining talent to ensure Marseille remains a leader in the field of chemistry.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France Marseille</dc:title>
  <dc:creator/>
  <dc:language>en</dc:language>
  <cp:keywords/>
  <dcterms:created xsi:type="dcterms:W3CDTF">2026-07-23T15:56:55Z</dcterms:created>
  <dcterms:modified xsi:type="dcterms:W3CDTF">2026-07-23T15:56:55Z</dcterms:modified>
</cp:coreProperties>
</file>

<file path=docProps/custom.xml><?xml version="1.0" encoding="utf-8"?>
<Properties xmlns="http://schemas.openxmlformats.org/officeDocument/2006/custom-properties" xmlns:vt="http://schemas.openxmlformats.org/officeDocument/2006/docPropsVTypes"/>
</file>