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2b3cfde8a0d636d102d3789ffa45c721dc9628f"/>
    <w:p>
      <w:pPr>
        <w:pStyle w:val="Heading1"/>
      </w:pPr>
      <w:r>
        <w:t xml:space="preserve">Literature Review: The Role of a Chemist in Germany Frankfurt</w:t>
      </w:r>
    </w:p>
    <w:p>
      <w:pPr>
        <w:pStyle w:val="FirstParagraph"/>
      </w:pPr>
      <w:r>
        <w:t xml:space="preserve">The field of chemistry has long been central to scientific advancement, with chemists playing pivotal roles in innovation, industry, and academia. In the context of Germany Frankfurt, a city renowned for its economic prowess and academic excellence, the contributions of chemists are particularly significant. This literature review explores the historical trajectory of chemistry in Frankfurt, examines current research trends led by local chemists, and analyzes challenges and opportunities within this dynamic field. The interplay between academia, industry, and policy in Frankfurt underscores the city's unique position as a hub for chemical innovation in Germany.</w:t>
      </w:r>
    </w:p>
    <w:bookmarkStart w:id="20" w:name="Xa3cb3295941d2ec0092296918c5445e73314bac"/>
    <w:p>
      <w:pPr>
        <w:pStyle w:val="Heading2"/>
      </w:pPr>
      <w:r>
        <w:t xml:space="preserve">Historical Context of Chemistry in Germany Frankfurt</w:t>
      </w:r>
    </w:p>
    <w:p>
      <w:pPr>
        <w:pStyle w:val="FirstParagraph"/>
      </w:pPr>
      <w:r>
        <w:t xml:space="preserve">Frankfurt has a rich legacy in chemistry, dating back to the 19th century when it emerged as a center for scientific education and industrial experimentation. The establishment of institutions such as Goethe University Frankfurt in the early 20th century provided a foundation for advanced research in chemical sciences. Notable chemists from this era, including those affiliated with the university’s Department of Chemistry, contributed to breakthroughs in organic chemistry and materials science. Their work laid the groundwork for modern practices that continue to shape Frankfurt’s identity as a leader in chemical innovation.</w:t>
      </w:r>
    </w:p>
    <w:p>
      <w:pPr>
        <w:pStyle w:val="BodyText"/>
      </w:pPr>
      <w:r>
        <w:t xml:space="preserve">Frankfurt's industrial landscape further reinforced its role as a chemical research hub. Companies like Merck KGaA, headquartered in Darmstadt but deeply integrated with Frankfurt’s academic and business networks, have long collaborated with local institutions to advance pharmaceutical and biochemical research. This synergy between academia and industry has created a unique ecosystem where chemists can translate theoretical discoveries into practical applications.</w:t>
      </w:r>
    </w:p>
    <w:bookmarkEnd w:id="20"/>
    <w:bookmarkStart w:id="21" w:name="X0cdf88f18e8d637673098b2f94aabd0fa55b276"/>
    <w:p>
      <w:pPr>
        <w:pStyle w:val="Heading2"/>
      </w:pPr>
      <w:r>
        <w:t xml:space="preserve">Current Research Trends in Chemistry: A Chemist's Perspective</w:t>
      </w:r>
    </w:p>
    <w:p>
      <w:pPr>
        <w:pStyle w:val="FirstParagraph"/>
      </w:pPr>
      <w:r>
        <w:t xml:space="preserve">In recent decades, chemists in Frankfurt have focused on addressing global challenges such as climate change, sustainability, and healthcare. Researchers at Goethe University and affiliated institutes are actively exploring cutting-edge areas like catalysis, green chemistry, and nanotechnology. For instance, studies on heterogeneous catalysis for carbon dioxide reduction exemplify the city’s commitment to developing environmentally friendly chemical processes.</w:t>
      </w:r>
    </w:p>
    <w:p>
      <w:pPr>
        <w:pStyle w:val="BodyText"/>
      </w:pPr>
      <w:r>
        <w:t xml:space="preserve">The field of pharmaceutical chemistry also remains a cornerstone of Frankfurt’s research output. Local chemists are contributing to drug discovery initiatives, leveraging advanced computational tools and high-throughput screening techniques. Collaborations between academic labs and industry partners have led to the development of novel therapeutics, particularly in oncology and infectious disease research. These efforts highlight the interdisciplinary nature of modern chemical research in Frankfurt.</w:t>
      </w:r>
    </w:p>
    <w:bookmarkEnd w:id="21"/>
    <w:bookmarkStart w:id="22" w:name="Xa8f128bf6d73cfca14dbfb781e8ba3cbe648ce4"/>
    <w:p>
      <w:pPr>
        <w:pStyle w:val="Heading2"/>
      </w:pPr>
      <w:r>
        <w:t xml:space="preserve">Challenges Faced by Chemists in Germany Frankfurt</w:t>
      </w:r>
    </w:p>
    <w:p>
      <w:pPr>
        <w:pStyle w:val="FirstParagraph"/>
      </w:pPr>
      <w:r>
        <w:t xml:space="preserve">Despite its strengths, the chemistry sector in Frankfurt is not without challenges. One major issue is the increasing competition from global hubs such as Boston, San Francisco, and Singapore. To retain top talent and funding, local institutions must continue to invest in state-of-the-art facilities and interdisciplinary programs. Additionally, regulatory frameworks governing chemical research—particularly in pharmaceuticals—are stringent in Germany due to its emphasis on safety and ethical standards. Navigating these regulations requires chemists to balance innovation with compliance.</w:t>
      </w:r>
    </w:p>
    <w:p>
      <w:pPr>
        <w:pStyle w:val="BodyText"/>
      </w:pPr>
      <w:r>
        <w:t xml:space="preserve">Another challenge lies in the integration of emerging technologies such as artificial intelligence (AI) and machine learning into traditional chemical workflows. While Frankfurt-based chemists are increasingly adopting these tools, there remains a need for specialized training and cross-disciplinary collaboration to fully harness their potential. This transition demands a reevaluation of educational curricula to prepare future chemists for the evolving landscape of the field.</w:t>
      </w:r>
    </w:p>
    <w:bookmarkEnd w:id="22"/>
    <w:bookmarkStart w:id="23" w:name="X0b218e85ab304cd669378d10d893340214b6072"/>
    <w:p>
      <w:pPr>
        <w:pStyle w:val="Heading2"/>
      </w:pPr>
      <w:r>
        <w:t xml:space="preserve">Opportunities for Chemists in Germany Frankfurt</w:t>
      </w:r>
    </w:p>
    <w:p>
      <w:pPr>
        <w:pStyle w:val="FirstParagraph"/>
      </w:pPr>
      <w:r>
        <w:t xml:space="preserve">Frankfurt’s strategic location within Europe and its robust economy present numerous opportunities for chemists. The city is a gateway to international markets, enabling researchers to engage with global networks through conferences, partnerships, and multinational projects. For example, the European Union’s Horizon Europe program has funded several collaborative initiatives led by Frankfurt-based institutions, fostering innovation in areas such as energy storage and biodegradable materials.</w:t>
      </w:r>
    </w:p>
    <w:p>
      <w:pPr>
        <w:pStyle w:val="BodyText"/>
      </w:pPr>
      <w:r>
        <w:t xml:space="preserve">The rise of startups in Frankfurt’s “Frankfurt Science Park” further illustrates the city’s growing entrepreneurial spirit. Chemists with innovative ideas can leverage local incubators and accelerators to commercialize their research. This ecosystem encourages risk-taking and interdisciplinary collaboration, which are essential for driving breakthroughs in chemical sciences.</w:t>
      </w:r>
    </w:p>
    <w:bookmarkEnd w:id="23"/>
    <w:bookmarkStart w:id="24" w:name="Xbdee01a026b72349242d25047b72ff5db5d35d8"/>
    <w:p>
      <w:pPr>
        <w:pStyle w:val="Heading2"/>
      </w:pPr>
      <w:r>
        <w:t xml:space="preserve">Future Directions: The Evolving Role of a Chemist in Frankfurt</w:t>
      </w:r>
    </w:p>
    <w:p>
      <w:pPr>
        <w:pStyle w:val="FirstParagraph"/>
      </w:pPr>
      <w:r>
        <w:t xml:space="preserve">Looking ahead, the role of a chemist in Frankfurt is poised to expand beyond traditional boundaries. With the increasing emphasis on sustainability, chemists will play a critical role in developing circular economy models and reducing industrial waste. Research into bio-based materials and renewable energy sources is expected to gain momentum, driven by both public demand and government incentives.</w:t>
      </w:r>
    </w:p>
    <w:p>
      <w:pPr>
        <w:pStyle w:val="BodyText"/>
      </w:pPr>
      <w:r>
        <w:t xml:space="preserve">Additionally, the integration of digital technologies—such as virtual screening platforms for drug discovery or AI-driven molecular modeling—will redefine the skills required of modern chemists. Institutions in Frankfurt must prioritize training programs that combine classical chemical knowledge with data science and programming expertise. This holistic approach will ensure that local chemists remain at the forefront of global innovation.</w:t>
      </w:r>
    </w:p>
    <w:bookmarkEnd w:id="24"/>
    <w:bookmarkStart w:id="25" w:name="conclusion"/>
    <w:p>
      <w:pPr>
        <w:pStyle w:val="Heading2"/>
      </w:pPr>
      <w:r>
        <w:t xml:space="preserve">Conclusion</w:t>
      </w:r>
    </w:p>
    <w:p>
      <w:pPr>
        <w:pStyle w:val="FirstParagraph"/>
      </w:pPr>
      <w:r>
        <w:t xml:space="preserve">The literature reviewed underscores Frankfurt’s unique position as a nexus for chemical research and development in Germany. Chemists in this city are not only advancing scientific knowledge but also addressing pressing societal challenges through interdisciplinary collaboration and industry partnerships. However, the dynamic nature of the field necessitates continuous adaptation to emerging technologies, regulatory requirements, and global competition. By fostering a supportive environment for innovation and education, Frankfurt can solidify its reputation as a leading center for chemical sciences in Europe.</w:t>
      </w:r>
    </w:p>
    <w:p>
      <w:pPr>
        <w:pStyle w:val="BodyText"/>
      </w:pPr>
      <w:r>
        <w:t xml:space="preserve">In conclusion, the role of a chemist in Germany Frankfurt is multifaceted, encompassing academic research, industrial application, and societal impact. As the city continues to evolve, its chemists will remain instrumental in shaping the future of science and technology on both national and international stages.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Chemist in Germany Frankfurt</dc:title>
  <dc:creator/>
  <dc:language>en</dc:language>
  <cp:keywords/>
  <dcterms:created xsi:type="dcterms:W3CDTF">2026-07-21T10:47:12Z</dcterms:created>
  <dcterms:modified xsi:type="dcterms:W3CDTF">2026-07-21T10:47:12Z</dcterms:modified>
</cp:coreProperties>
</file>

<file path=docProps/custom.xml><?xml version="1.0" encoding="utf-8"?>
<Properties xmlns="http://schemas.openxmlformats.org/officeDocument/2006/custom-properties" xmlns:vt="http://schemas.openxmlformats.org/officeDocument/2006/docPropsVTypes"/>
</file>