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e585bae6791f97dc562710b9a198f20203d0fd9"/>
    <w:p>
      <w:pPr>
        <w:pStyle w:val="Heading1"/>
      </w:pPr>
      <w:r>
        <w:t xml:space="preserve">Literature Review: The Role of a Chemist in Germany Munich</w:t>
      </w:r>
    </w:p>
    <w:p>
      <w:pPr>
        <w:pStyle w:val="FirstParagraph"/>
      </w:pPr>
      <w:r>
        <w:rPr>
          <w:bCs/>
          <w:b/>
        </w:rPr>
        <w:t xml:space="preserve">Literature Review:</w:t>
      </w:r>
      <w:r>
        <w:t xml:space="preserve"> </w:t>
      </w:r>
      <w:r>
        <w:t xml:space="preserve">A comprehensive analysis of existing research and scholarly works is essential to understand the evolving role of a chemist in academic, industrial, and societal contexts. This document provides an in-depth exploration of how the field of chemistry is practiced and advanced in Germany Munich, a hub for scientific innovation. The focus on</w:t>
      </w:r>
      <w:r>
        <w:t xml:space="preserve"> </w:t>
      </w:r>
      <w:r>
        <w:rPr>
          <w:bCs/>
          <w:b/>
        </w:rPr>
        <w:t xml:space="preserve">Germany Munich</w:t>
      </w:r>
      <w:r>
        <w:t xml:space="preserve"> </w:t>
      </w:r>
      <w:r>
        <w:t xml:space="preserve">as a geographical and cultural context highlights its unique contributions to the global chemical sciences community.</w:t>
      </w:r>
    </w:p>
    <w:bookmarkStart w:id="20" w:name="Xd9bc7acadf807b3ebf1ce3610f4a23d0ff5089a"/>
    <w:p>
      <w:pPr>
        <w:pStyle w:val="Heading2"/>
      </w:pPr>
      <w:r>
        <w:t xml:space="preserve">Historical Context of Chemistry in Germany Munich</w:t>
      </w:r>
    </w:p>
    <w:p>
      <w:pPr>
        <w:pStyle w:val="FirstParagraph"/>
      </w:pPr>
      <w:r>
        <w:t xml:space="preserve">Munich has long been a center for scientific excellence, with its roots in chemistry tracing back to the 19th century. The establishment of the Ludwig Maximilian University of Munich (LMU) and the Technical University of Munich (TUM) laid the foundation for rigorous research in chemical sciences. These institutions have attracted leading chemists, including Nobel laureates such as Fritz Haber and Richard Willstätter, whose work in catalysis and plant pigments continues to influence modern chemistry. The historical legacy of these institutions underscores the significance of</w:t>
      </w:r>
      <w:r>
        <w:t xml:space="preserve"> </w:t>
      </w:r>
      <w:r>
        <w:rPr>
          <w:bCs/>
          <w:b/>
        </w:rPr>
        <w:t xml:space="preserve">Germany Munich</w:t>
      </w:r>
      <w:r>
        <w:t xml:space="preserve"> </w:t>
      </w:r>
      <w:r>
        <w:t xml:space="preserve">as a cradle for chemical innovation.</w:t>
      </w:r>
    </w:p>
    <w:p>
      <w:pPr>
        <w:pStyle w:val="BodyText"/>
      </w:pPr>
      <w:r>
        <w:t xml:space="preserve">Scholarly literature emphasizes the role of Munich in fostering interdisciplinary collaboration between chemistry and engineering, medicine, and environmental science. This synergy has enabled chemists in Munich to pioneer breakthroughs in materials science, pharmaceutical development, and sustainable technologies. For instance, research on green chemistry practices at the Bavarian Research Center for Knowledge-Based Systems (BZKF) demonstrates how</w:t>
      </w:r>
      <w:r>
        <w:t xml:space="preserve"> </w:t>
      </w:r>
      <w:r>
        <w:rPr>
          <w:bCs/>
          <w:b/>
        </w:rPr>
        <w:t xml:space="preserve">Chemist</w:t>
      </w:r>
      <w:r>
        <w:t xml:space="preserve">s in Munich integrate ecological principles into their work.</w:t>
      </w:r>
    </w:p>
    <w:bookmarkEnd w:id="20"/>
    <w:bookmarkStart w:id="21" w:name="X3c2bb3a848d0c21250e52210df2edf2c9432c3b"/>
    <w:p>
      <w:pPr>
        <w:pStyle w:val="Heading2"/>
      </w:pPr>
      <w:r>
        <w:t xml:space="preserve">Current Research Trends: A Chemist’s Perspective in Germany Munich</w:t>
      </w:r>
    </w:p>
    <w:p>
      <w:pPr>
        <w:pStyle w:val="FirstParagraph"/>
      </w:pPr>
      <w:r>
        <w:rPr>
          <w:bCs/>
          <w:b/>
        </w:rPr>
        <w:t xml:space="preserve">Literature Review:</w:t>
      </w:r>
      <w:r>
        <w:t xml:space="preserve"> </w:t>
      </w:r>
      <w:r>
        <w:t xml:space="preserve">Contemporary research on chemists in Germany Munich reveals a dynamic interplay between academic institutions, industry partnerships, and government-funded projects. The German Federal Ministry of Education and Research (BMBF) has prioritized funding for initiatives addressing energy transition (</w:t>
      </w:r>
      <w:r>
        <w:rPr>
          <w:iCs/>
          <w:i/>
        </w:rPr>
        <w:t xml:space="preserve">Energiewende</w:t>
      </w:r>
      <w:r>
        <w:t xml:space="preserve">) and climate change mitigation, which heavily involve chemical engineering. Chemists in Munich are at the forefront of developing hydrogen storage technologies, carbon capture systems, and biodegradable polymers.</w:t>
      </w:r>
    </w:p>
    <w:p>
      <w:pPr>
        <w:pStyle w:val="BodyText"/>
      </w:pPr>
      <w:r>
        <w:t xml:space="preserve">Studies published in journals such as</w:t>
      </w:r>
      <w:r>
        <w:t xml:space="preserve"> </w:t>
      </w:r>
      <w:r>
        <w:rPr>
          <w:iCs/>
          <w:i/>
        </w:rPr>
        <w:t xml:space="preserve">Angewandte Chemie International Edition</w:t>
      </w:r>
      <w:r>
        <w:t xml:space="preserve"> </w:t>
      </w:r>
      <w:r>
        <w:t xml:space="preserve">frequently highlight collaborations between LMU researchers and local industries like Siemens AG and BASF. These partnerships enable chemists to translate theoretical findings into scalable solutions for renewable energy storage, pharmaceuticals, and advanced materials. For example, a 2023 study by the TUM Institute for Organic Chemistry demonstrated the use of machine learning algorithms to optimize drug discovery pipelines—a trend reflecting Munich’s emphasis on integrating computational tools with experimental chemistry.</w:t>
      </w:r>
    </w:p>
    <w:bookmarkEnd w:id="21"/>
    <w:bookmarkStart w:id="22" w:name="X87154912b21778f44ec48c1aebb4e636a15e81c"/>
    <w:p>
      <w:pPr>
        <w:pStyle w:val="Heading2"/>
      </w:pPr>
      <w:r>
        <w:t xml:space="preserve">Challenges Faced by Chemists in Germany Munich</w:t>
      </w:r>
    </w:p>
    <w:p>
      <w:pPr>
        <w:pStyle w:val="FirstParagraph"/>
      </w:pPr>
      <w:r>
        <w:rPr>
          <w:bCs/>
          <w:b/>
        </w:rPr>
        <w:t xml:space="preserve">Literature Review:</w:t>
      </w:r>
      <w:r>
        <w:t xml:space="preserve"> </w:t>
      </w:r>
      <w:r>
        <w:t xml:space="preserve">While Germany Munich offers unparalleled resources for chemical research, chemists here face unique challenges. The German academic system’s emphasis on rigorous publication standards and grant competition can create pressure to produce high-impact research. Additionally, the strict environmental regulations in Bavaria necessitate chemists to prioritize sustainable practices, such as reducing solvent waste and adopting circular economy principles.</w:t>
      </w:r>
    </w:p>
    <w:p>
      <w:pPr>
        <w:pStyle w:val="BodyText"/>
      </w:pPr>
      <w:r>
        <w:t xml:space="preserve">Another challenge is the integration of international students and researchers into Munich’s scientific ecosystem. As a global hub for science, Munich attracts talent from diverse backgrounds, but language barriers and bureaucratic hurdles may hinder collaboration. A 2022 report by the German Research Foundation (DFG) noted that chemists in Munich often require cross-disciplinary training to navigate regulatory frameworks related to chemical safety and data privacy.</w:t>
      </w:r>
    </w:p>
    <w:bookmarkEnd w:id="22"/>
    <w:bookmarkStart w:id="23" w:name="X566ad9f30852fc1b2a51e02c685bb70244dd74a"/>
    <w:p>
      <w:pPr>
        <w:pStyle w:val="Heading2"/>
      </w:pPr>
      <w:r>
        <w:t xml:space="preserve">Case Studies: Chemists in Industry and Academia</w:t>
      </w:r>
    </w:p>
    <w:p>
      <w:pPr>
        <w:pStyle w:val="FirstParagraph"/>
      </w:pPr>
      <w:r>
        <w:rPr>
          <w:bCs/>
          <w:b/>
        </w:rPr>
        <w:t xml:space="preserve">Literature Review:</w:t>
      </w:r>
      <w:r>
        <w:t xml:space="preserve"> </w:t>
      </w:r>
      <w:r>
        <w:t xml:space="preserve">The role of a</w:t>
      </w:r>
      <w:r>
        <w:t xml:space="preserve"> </w:t>
      </w:r>
      <w:r>
        <w:rPr>
          <w:bCs/>
          <w:b/>
        </w:rPr>
        <w:t xml:space="preserve">Chemist</w:t>
      </w:r>
      <w:r>
        <w:t xml:space="preserve"> </w:t>
      </w:r>
      <w:r>
        <w:t xml:space="preserve">in Germany Munich is multifaceted, spanning academia, industry, and public policy. At LMU’s Department of Chemistry, researchers focus on molecular biology and nanotechnology, contributing to breakthroughs in cancer diagnostics. Meanwhile, chemists at the Max Planck Institute for Solid State Research investigate quantum materials with potential applications in quantum computing.</w:t>
      </w:r>
    </w:p>
    <w:p>
      <w:pPr>
        <w:pStyle w:val="BodyText"/>
      </w:pPr>
      <w:r>
        <w:t xml:space="preserve">In industry settings, Munich-based companies like Merck KGaA and Bayer AG employ chemists to develop cutting-edge pharmaceuticals. For instance, Merck’s collaboration with the University of Munich on mRNA vaccine technology exemplifies how academic research translates into global health solutions. These case studies illustrate the symbiotic relationship between theoretical advancements in chemistry and practical applications driven by</w:t>
      </w:r>
      <w:r>
        <w:t xml:space="preserve"> </w:t>
      </w:r>
      <w:r>
        <w:rPr>
          <w:bCs/>
          <w:b/>
        </w:rPr>
        <w:t xml:space="preserve">Germany Munich</w:t>
      </w:r>
      <w:r>
        <w:t xml:space="preserve">’s industrial landscape.</w:t>
      </w:r>
    </w:p>
    <w:bookmarkEnd w:id="23"/>
    <w:bookmarkStart w:id="24" w:name="Xd859895a76148826e15b250480ad9c8523e17c0"/>
    <w:p>
      <w:pPr>
        <w:pStyle w:val="Heading2"/>
      </w:pPr>
      <w:r>
        <w:t xml:space="preserve">Educational Framework for Chemists in Germany Munich</w:t>
      </w:r>
    </w:p>
    <w:p>
      <w:pPr>
        <w:pStyle w:val="FirstParagraph"/>
      </w:pPr>
      <w:r>
        <w:rPr>
          <w:bCs/>
          <w:b/>
        </w:rPr>
        <w:t xml:space="preserve">Literature Review:</w:t>
      </w:r>
      <w:r>
        <w:t xml:space="preserve"> </w:t>
      </w:r>
      <w:r>
        <w:t xml:space="preserve">The educational system in Germany Munich emphasizes both foundational and applied training for chemists. Undergraduate and graduate programs at LMU and TUM integrate laboratory coursework with internships at local research institutions, ensuring students gain hands-on experience. Additionally, the Bavarian government’s funding for STEM education has led to initiatives like the Munich Center of Advanced Computing (MCAC), which supports computational chemistry research.</w:t>
      </w:r>
    </w:p>
    <w:p>
      <w:pPr>
        <w:pStyle w:val="BodyText"/>
      </w:pPr>
      <w:r>
        <w:t xml:space="preserve">Professional organizations such as the German Chemical Society (GDCh) play a critical role in fostering networking opportunities and ethical standards among chemists. Their annual conferences in Munich often feature discussions on emerging trends, including AI-driven chemical synthesis and ethical considerations in biotechnology. These events reinforce Munich’s status as a global leader in chemical innovation.</w:t>
      </w:r>
    </w:p>
    <w:bookmarkEnd w:id="24"/>
    <w:bookmarkStart w:id="25" w:name="X7b3e59896d7ed91071f6512a75a5bb56b6e3d74"/>
    <w:p>
      <w:pPr>
        <w:pStyle w:val="Heading2"/>
      </w:pPr>
      <w:r>
        <w:t xml:space="preserve">Future Directions for Chemists in Germany Munich</w:t>
      </w:r>
    </w:p>
    <w:p>
      <w:pPr>
        <w:pStyle w:val="FirstParagraph"/>
      </w:pPr>
      <w:r>
        <w:rPr>
          <w:bCs/>
          <w:b/>
        </w:rPr>
        <w:t xml:space="preserve">Literature Review:</w:t>
      </w:r>
      <w:r>
        <w:t xml:space="preserve"> </w:t>
      </w:r>
      <w:r>
        <w:t xml:space="preserve">Looking ahead, the role of a chemist in Germany Munich will be shaped by technological advancements and societal needs. The push for decarbonization will likely increase demand for chemists specializing in electrochemistry and renewable energy systems. Furthermore, interdisciplinary fields such as bioinorganic chemistry and synthetic biology are expected to gain prominence.</w:t>
      </w:r>
    </w:p>
    <w:p>
      <w:pPr>
        <w:pStyle w:val="BodyText"/>
      </w:pPr>
      <w:r>
        <w:t xml:space="preserve">The integration of artificial intelligence (AI) into chemical research—a trend highlighted in the 2024</w:t>
      </w:r>
      <w:r>
        <w:t xml:space="preserve"> </w:t>
      </w:r>
      <w:r>
        <w:rPr>
          <w:iCs/>
          <w:i/>
        </w:rPr>
        <w:t xml:space="preserve">Chemistry World</w:t>
      </w:r>
      <w:r>
        <w:t xml:space="preserve"> </w:t>
      </w:r>
      <w:r>
        <w:t xml:space="preserve">report—will require chemists to develop new skill sets. Munich’s academic institutions are already adapting curricula to include AI and data science modules, ensuring graduates remain competitive in a rapidly evolving field.</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the role of a chemist in Germany Munich is defined by its historical legacy, cutting-edge research, and commitment to sustainability. The unique confluence of academic rigor, industrial collaboration, and environmental stewardship positions Munich as a global epicenter for chemical sciences. As challenges such as climate change and resource scarcity intensify, chemists in this region will play a pivotal role in shaping the future of innovation. This</w:t>
      </w:r>
      <w:r>
        <w:t xml:space="preserve"> </w:t>
      </w:r>
      <w:r>
        <w:rPr>
          <w:bCs/>
          <w:b/>
        </w:rPr>
        <w:t xml:space="preserve">Literature Review</w:t>
      </w:r>
      <w:r>
        <w:t xml:space="preserve"> </w:t>
      </w:r>
      <w:r>
        <w:t xml:space="preserve">underscores the enduring significance of</w:t>
      </w:r>
      <w:r>
        <w:t xml:space="preserve"> </w:t>
      </w:r>
      <w:r>
        <w:rPr>
          <w:bCs/>
          <w:b/>
        </w:rPr>
        <w:t xml:space="preserve">Germany Munich</w:t>
      </w:r>
      <w:r>
        <w:t xml:space="preserve"> </w:t>
      </w:r>
      <w:r>
        <w:t xml:space="preserve">as both a training ground and a laboratory for groundbreaking chemical discoveries.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Chemist in Germany Munich</dc:title>
  <dc:creator/>
  <dc:language>en</dc:language>
  <cp:keywords/>
  <dcterms:created xsi:type="dcterms:W3CDTF">2026-07-23T04:45:54Z</dcterms:created>
  <dcterms:modified xsi:type="dcterms:W3CDTF">2026-07-23T04:45:54Z</dcterms:modified>
</cp:coreProperties>
</file>

<file path=docProps/custom.xml><?xml version="1.0" encoding="utf-8"?>
<Properties xmlns="http://schemas.openxmlformats.org/officeDocument/2006/custom-properties" xmlns:vt="http://schemas.openxmlformats.org/officeDocument/2006/docPropsVTypes"/>
</file>