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f4312f2f65883fd7a6055100634899774e49431"/>
    <w:p>
      <w:pPr>
        <w:pStyle w:val="Heading1"/>
      </w:pPr>
      <w:r>
        <w:t xml:space="preserve">Literature Review: The Role of Chemists in India Bangalore</w:t>
      </w:r>
    </w:p>
    <w:p>
      <w:pPr>
        <w:pStyle w:val="FirstParagraph"/>
      </w:pPr>
      <w:r>
        <w:t xml:space="preserve">The role of chemists in scientific and industrial development has been pivotal globally, and their contributions are particularly significant in cities like Bangalore, India. Known as the "Silicon Valley of India," Bangalore has emerged as a hub for technological innovation, biotechnology, pharmaceuticals, and chemical research. This Literature Review explores the historical evolution of chemists in India's scientific landscape with a focus on Bangalore, their current roles in academia and industry, challenges faced by the profession in this region, and future opportunities for growth.</w:t>
      </w:r>
    </w:p>
    <w:bookmarkStart w:id="20" w:name="Xfe5aef290430da86dc3478172808592e7f59502"/>
    <w:p>
      <w:pPr>
        <w:pStyle w:val="Heading2"/>
      </w:pPr>
      <w:r>
        <w:t xml:space="preserve">Historical Development of Chemists in India</w:t>
      </w:r>
    </w:p>
    <w:p>
      <w:pPr>
        <w:pStyle w:val="FirstParagraph"/>
      </w:pPr>
      <w:r>
        <w:t xml:space="preserve">Bangalore has long been associated with scientific innovation. The establishment of institutions such as the Indian Institute of Science (IISc) in 1909 marked a turning point for chemical research in India. Early chemists at IISc laid the groundwork for modern chemistry by studying industrial materials, pharmaceuticals, and environmental science. Over time, Bangalore's proximity to educational institutions like the University of Bangalore and its growing industrial base made it a focal point for chemical research.</w:t>
      </w:r>
    </w:p>
    <w:p>
      <w:pPr>
        <w:pStyle w:val="BodyText"/>
      </w:pPr>
      <w:r>
        <w:t xml:space="preserve">Literature from the early 20th century highlights how Indian chemists adapted global scientific principles to local challenges, such as developing cost-effective fertilizers and pesticides. This period also saw collaborations between Indian chemists and international researchers, fostering a legacy of interdisciplinary work that continues today.</w:t>
      </w:r>
    </w:p>
    <w:bookmarkEnd w:id="20"/>
    <w:bookmarkStart w:id="21" w:name="current-roles-of-chemists-in-bangalore"/>
    <w:p>
      <w:pPr>
        <w:pStyle w:val="Heading2"/>
      </w:pPr>
      <w:r>
        <w:t xml:space="preserve">Current Roles of Chemists in Bangalore</w:t>
      </w:r>
    </w:p>
    <w:p>
      <w:pPr>
        <w:pStyle w:val="FirstParagraph"/>
      </w:pPr>
      <w:r>
        <w:t xml:space="preserve">In modern India, chemists in Bangalore play multifaceted roles across academia, research, and industry. In academia, they contribute to curriculum development at institutions like IISc and the National Chemical Laboratory (NCL). Their research spans organic chemistry, materials science, and nanotechnology—fields critical to Bangalore's tech-driven economy.</w:t>
      </w:r>
    </w:p>
    <w:p>
      <w:pPr>
        <w:pStyle w:val="BodyText"/>
      </w:pPr>
      <w:r>
        <w:t xml:space="preserve">Industrially, Bangalore is home to pharmaceutical giants such as Dr. Reddy’s Laboratories and Cipla. Chemists in these firms are responsible for drug discovery, quality control, and sustainable manufacturing processes. Additionally, the rise of startups in biotech and green chemistry has created new avenues for chemists to innovate while addressing environmental concerns.</w:t>
      </w:r>
    </w:p>
    <w:p>
      <w:pPr>
        <w:pStyle w:val="BodyText"/>
      </w:pPr>
      <w:r>
        <w:t xml:space="preserve">Literature from recent studies emphasizes the integration of computational chemistry and AI-driven research in Bangalore. For example, chemists at IISc are leveraging machine learning algorithms to predict molecular interactions, accelerating drug development timelines. This synergy between traditional chemistry and emerging technologies underscores Bangalore's unique position as a global chemical research hub.</w:t>
      </w:r>
    </w:p>
    <w:bookmarkEnd w:id="21"/>
    <w:bookmarkStart w:id="22" w:name="Xc45b96e72f2ed0ed306a7cff659e26c2583b5aa"/>
    <w:p>
      <w:pPr>
        <w:pStyle w:val="Heading2"/>
      </w:pPr>
      <w:r>
        <w:t xml:space="preserve">Challenges Faced by Chemists in India Bangalore</w:t>
      </w:r>
    </w:p>
    <w:p>
      <w:pPr>
        <w:pStyle w:val="FirstParagraph"/>
      </w:pPr>
      <w:r>
        <w:t xml:space="preserve">Despite its prominence, the chemist community in Bangalore faces challenges. One major issue is funding for basic research. While private industries invest heavily in applied chemistry, public funding for fundamental studies remains limited. This disparity affects the ability of researchers to explore long-term projects without commercial pressure.</w:t>
      </w:r>
    </w:p>
    <w:p>
      <w:pPr>
        <w:pStyle w:val="BodyText"/>
      </w:pPr>
      <w:r>
        <w:t xml:space="preserve">Another challenge is the brain drain of skilled professionals to countries with more robust research ecosystems. Literature on this topic suggests that while Bangalore attracts talent, retaining it requires competitive salaries and career advancement opportunities. Additionally, environmental regulations and safety standards for chemical industries in India are still evolving, posing risks to both workers and the environment.</w:t>
      </w:r>
    </w:p>
    <w:bookmarkEnd w:id="22"/>
    <w:bookmarkStart w:id="23" w:name="opportunities-for-growth"/>
    <w:p>
      <w:pPr>
        <w:pStyle w:val="Heading2"/>
      </w:pPr>
      <w:r>
        <w:t xml:space="preserve">Opportunities for Growth</w:t>
      </w:r>
    </w:p>
    <w:p>
      <w:pPr>
        <w:pStyle w:val="FirstParagraph"/>
      </w:pPr>
      <w:r>
        <w:t xml:space="preserve">Bangalore's growing emphasis on sustainability offers new opportunities for chemists. The Indian government’s push toward green chemistry, as outlined in the National Mission for Sustainable Agriculture, has spurred research into biodegradable materials and eco-friendly solvents. Chemists in Bangalore are at the forefront of these initiatives, collaborating with institutions like the Central Institute of Medicinal and Aromatic Plants (CIMAP) to develop sustainable solutions.</w:t>
      </w:r>
    </w:p>
    <w:p>
      <w:pPr>
        <w:pStyle w:val="BodyText"/>
      </w:pPr>
      <w:r>
        <w:t xml:space="preserve">The rise of interdisciplinary fields such as biochemistry and chemical engineering also presents opportunities. For instance, chemists working with AI experts in Bangalore are developing tools for predictive modeling in drug design. Furthermore, the city's vibrant startup ecosystem encourages entrepreneurship among chemists, enabling them to commercialize novel ideas quickly.</w:t>
      </w:r>
    </w:p>
    <w:bookmarkEnd w:id="23"/>
    <w:bookmarkStart w:id="24" w:name="literature-review-key-themes-and-trends"/>
    <w:p>
      <w:pPr>
        <w:pStyle w:val="Heading2"/>
      </w:pPr>
      <w:r>
        <w:t xml:space="preserve">Literature Review: Key Themes and Trends</w:t>
      </w:r>
    </w:p>
    <w:p>
      <w:pPr>
        <w:pStyle w:val="FirstParagraph"/>
      </w:pPr>
      <w:r>
        <w:t xml:space="preserve">A review of published literature reveals three key themes shaping the role of chemists in India Bangalore:</w:t>
      </w:r>
      <w:r>
        <w:t xml:space="preserve"> </w:t>
      </w:r>
      <w:r>
        <w:rPr>
          <w:bCs/>
          <w:b/>
        </w:rPr>
        <w:t xml:space="preserve">1)</w:t>
      </w:r>
      <w:r>
        <w:t xml:space="preserve"> </w:t>
      </w:r>
      <w:r>
        <w:t xml:space="preserve">the convergence of traditional chemistry with emerging technologies like AI,</w:t>
      </w:r>
      <w:r>
        <w:t xml:space="preserve"> </w:t>
      </w:r>
      <w:r>
        <w:rPr>
          <w:bCs/>
          <w:b/>
        </w:rPr>
        <w:t xml:space="preserve">2)</w:t>
      </w:r>
      <w:r>
        <w:t xml:space="preserve"> </w:t>
      </w:r>
      <w:r>
        <w:t xml:space="preserve">the increasing focus on sustainability and green chemistry, and</w:t>
      </w:r>
      <w:r>
        <w:t xml:space="preserve"> </w:t>
      </w:r>
      <w:r>
        <w:rPr>
          <w:bCs/>
          <w:b/>
        </w:rPr>
        <w:t xml:space="preserve">3)</w:t>
      </w:r>
      <w:r>
        <w:t xml:space="preserve"> </w:t>
      </w:r>
      <w:r>
        <w:t xml:space="preserve">the need for policy reforms to support research infrastructure. Studies from journals such as *Indian Journal of Chemistry* and *Journal of Chemical Sciences* highlight how Bangalore's chemists are addressing these themes through innovative research.</w:t>
      </w:r>
    </w:p>
    <w:p>
      <w:pPr>
        <w:pStyle w:val="BodyText"/>
      </w:pPr>
      <w:r>
        <w:t xml:space="preserve">Literature also underscores the importance of education in shaping future chemists. Institutions in Bangalore, such as the Indian Institute of Technology (IIT) and the National Institute of Technology (NIT), are integrating hands-on training with theoretical knowledge to prepare students for careers in both academia and industry. This approach aligns with global trends but is tailored to India's unique economic and environmental needs.</w:t>
      </w:r>
    </w:p>
    <w:bookmarkEnd w:id="24"/>
    <w:bookmarkStart w:id="25" w:name="conclusion"/>
    <w:p>
      <w:pPr>
        <w:pStyle w:val="Heading2"/>
      </w:pPr>
      <w:r>
        <w:t xml:space="preserve">Conclusion</w:t>
      </w:r>
    </w:p>
    <w:p>
      <w:pPr>
        <w:pStyle w:val="FirstParagraph"/>
      </w:pPr>
      <w:r>
        <w:t xml:space="preserve">The role of chemists in India Bangalore is a dynamic interplay of tradition, innovation, and adaptability. Through their work in research, education, and industry, they contribute significantly to the city's status as a global scientific leader. However, addressing challenges such as funding gaps and brain drain will require collective efforts from policymakers, academia, and the private sector. This Literature Review reaffirms that chemists in Bangalore are not only custodians of India's scientific heritage but also pioneers of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India Bangalore</dc:title>
  <dc:creator/>
  <dc:language>en</dc:language>
  <cp:keywords/>
  <dcterms:created xsi:type="dcterms:W3CDTF">2026-07-21T14:09:27Z</dcterms:created>
  <dcterms:modified xsi:type="dcterms:W3CDTF">2026-07-21T14:09:27Z</dcterms:modified>
</cp:coreProperties>
</file>

<file path=docProps/custom.xml><?xml version="1.0" encoding="utf-8"?>
<Properties xmlns="http://schemas.openxmlformats.org/officeDocument/2006/custom-properties" xmlns:vt="http://schemas.openxmlformats.org/officeDocument/2006/docPropsVTypes"/>
</file>