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f816424ac77434ae5d0efbe874075263fcf1428"/>
    <w:p>
      <w:pPr>
        <w:pStyle w:val="Heading1"/>
      </w:pPr>
      <w:r>
        <w:t xml:space="preserve">Literature Review: The Role of Chemists in India New Delhi</w:t>
      </w:r>
    </w:p>
    <w:p>
      <w:pPr>
        <w:pStyle w:val="FirstParagraph"/>
      </w:pPr>
      <w:r>
        <w:rPr>
          <w:bCs/>
          <w:b/>
        </w:rPr>
        <w:t xml:space="preserve">Literature Review</w:t>
      </w:r>
      <w:r>
        <w:t xml:space="preserve"> </w:t>
      </w:r>
      <w:r>
        <w:t xml:space="preserve">serves as a critical synthesis of existing knowledge, and this document explores the significance of</w:t>
      </w:r>
      <w:r>
        <w:t xml:space="preserve"> </w:t>
      </w:r>
      <w:r>
        <w:rPr>
          <w:bCs/>
          <w:b/>
        </w:rPr>
        <w:t xml:space="preserve">Chemist</w:t>
      </w:r>
      <w:r>
        <w:t xml:space="preserve">s in the context of</w:t>
      </w:r>
      <w:r>
        <w:t xml:space="preserve"> </w:t>
      </w:r>
      <w:r>
        <w:rPr>
          <w:bCs/>
          <w:b/>
        </w:rPr>
        <w:t xml:space="preserve">India New Delhi</w:t>
      </w:r>
      <w:r>
        <w:t xml:space="preserve">. As a global hub for science and technology, New Delhi has long been a center for chemical innovation, education, and industrial development. This review examines historical contributions, contemporary challenges, and future prospects for chemists operating within this dynamic region.</w:t>
      </w:r>
    </w:p>
    <w:bookmarkStart w:id="20" w:name="Xa166b8e6ea397a2902ad335a96ec1cce3145b92"/>
    <w:p>
      <w:pPr>
        <w:pStyle w:val="Heading2"/>
      </w:pPr>
      <w:r>
        <w:t xml:space="preserve">Historical Context of Chemistry in New Delhi</w:t>
      </w:r>
    </w:p>
    <w:p>
      <w:pPr>
        <w:pStyle w:val="FirstParagraph"/>
      </w:pPr>
      <w:r>
        <w:t xml:space="preserve">New Delhi's emergence as a scientific powerhouse can be traced back to the early 20th century when institutions like the Indian Institute of Technology (IIT) and the Council of Scientific and Industrial Research (CSIR) were established. These organizations laid the groundwork for chemical research, fostering a culture of innovation. Notable chemists from New Delhi, such as Dr. C.V. Raman, contributed globally while anchoring their work in local challenges like material science and pharmaceutical development.</w:t>
      </w:r>
    </w:p>
    <w:p>
      <w:pPr>
        <w:pStyle w:val="BodyText"/>
      </w:pPr>
      <w:r>
        <w:t xml:space="preserve">The post-independence era saw a surge in chemical industries in New Delhi, driven by national priorities such as self-reliance in agriculture and medicine. The establishment of the National Chemical Laboratory (NCL) and the Indian Institute of Science Education and Research (IISER) further solidified New Delhi's reputation as a nucleus for chemical advancements. These institutions continue to shape the trajectory of</w:t>
      </w:r>
      <w:r>
        <w:t xml:space="preserve"> </w:t>
      </w:r>
      <w:r>
        <w:rPr>
          <w:bCs/>
          <w:b/>
        </w:rPr>
        <w:t xml:space="preserve">Chemist</w:t>
      </w:r>
      <w:r>
        <w:t xml:space="preserve">s in India, emphasizing interdisciplinary approaches.</w:t>
      </w:r>
    </w:p>
    <w:bookmarkEnd w:id="20"/>
    <w:bookmarkStart w:id="21" w:name="Xe393067233f35748099e56473487a624065718e"/>
    <w:p>
      <w:pPr>
        <w:pStyle w:val="Heading2"/>
      </w:pPr>
      <w:r>
        <w:t xml:space="preserve">Contemporary Role of Chemists in New Delhi</w:t>
      </w:r>
    </w:p>
    <w:p>
      <w:pPr>
        <w:pStyle w:val="FirstParagraph"/>
      </w:pPr>
      <w:r>
        <w:t xml:space="preserve">In modern times, chemists in New Delhi are pivotal to addressing multifaceted challenges such as environmental sustainability, public health, and technological innovation. The city's pharmaceutical sector, including companies like Cipla and Sun Pharma headquartered nearby, relies heavily on chemical research for drug development. Additionally, New Delhi's proximity to the National Institute of Pharmaceutical Education and Research (NIPER) ensures a steady pipeline of skilled</w:t>
      </w:r>
      <w:r>
        <w:t xml:space="preserve"> </w:t>
      </w:r>
      <w:r>
        <w:rPr>
          <w:bCs/>
          <w:b/>
        </w:rPr>
        <w:t xml:space="preserve">Chemist</w:t>
      </w:r>
      <w:r>
        <w:t xml:space="preserve">s.</w:t>
      </w:r>
    </w:p>
    <w:p>
      <w:pPr>
        <w:pStyle w:val="BodyText"/>
      </w:pPr>
      <w:r>
        <w:t xml:space="preserve">Environmental chemistry is another critical domain. With New Delhi grappling with air pollution and waste management, chemists are instrumental in developing solutions like catalytic converters for vehicles or biodegradable materials. The Indian Institute of Technology Delhi (IITD) and the University of Delhi have pioneered research on air quality monitoring, showcasing the vital role of</w:t>
      </w:r>
      <w:r>
        <w:t xml:space="preserve"> </w:t>
      </w:r>
      <w:r>
        <w:rPr>
          <w:bCs/>
          <w:b/>
        </w:rPr>
        <w:t xml:space="preserve">Chemist</w:t>
      </w:r>
      <w:r>
        <w:t xml:space="preserve">s in urban sustainability.</w:t>
      </w:r>
    </w:p>
    <w:bookmarkEnd w:id="21"/>
    <w:bookmarkStart w:id="22" w:name="educational-infrastructure-and-training"/>
    <w:p>
      <w:pPr>
        <w:pStyle w:val="Heading2"/>
      </w:pPr>
      <w:r>
        <w:t xml:space="preserve">Educational Infrastructure and Training</w:t>
      </w:r>
    </w:p>
    <w:p>
      <w:pPr>
        <w:pStyle w:val="FirstParagraph"/>
      </w:pPr>
      <w:r>
        <w:t xml:space="preserve">New Delhi boasts a robust educational infrastructure for chemical sciences. Institutions such as the Indian Institute of Technology (IIT) Delhi, Jawaharlal Nehru University (JNU), and the University of Delhi offer undergraduate, postgraduate, and doctoral programs in chemistry. These programs emphasize both theoretical knowledge and practical skills, preparing</w:t>
      </w:r>
      <w:r>
        <w:t xml:space="preserve"> </w:t>
      </w:r>
      <w:r>
        <w:rPr>
          <w:bCs/>
          <w:b/>
        </w:rPr>
        <w:t xml:space="preserve">Chemist</w:t>
      </w:r>
      <w:r>
        <w:t xml:space="preserve">s to tackle global and local challenges.</w:t>
      </w:r>
    </w:p>
    <w:p>
      <w:pPr>
        <w:pStyle w:val="BodyText"/>
      </w:pPr>
      <w:r>
        <w:t xml:space="preserve">The Department of Science and Technology (DST) in New Delhi has also funded numerous research projects focused on chemical innovation. For instance, initiatives like the "Mission for Integrated Development of Horticulture" have leveraged chemical expertise to improve crop yields, demonstrating the interplay between education and applied science in the region.</w:t>
      </w:r>
    </w:p>
    <w:bookmarkEnd w:id="22"/>
    <w:bookmarkStart w:id="23" w:name="challenges-facing-chemists-in-new-delhi"/>
    <w:p>
      <w:pPr>
        <w:pStyle w:val="Heading2"/>
      </w:pPr>
      <w:r>
        <w:t xml:space="preserve">Challenges Facing Chemists in New Delhi</w:t>
      </w:r>
    </w:p>
    <w:p>
      <w:pPr>
        <w:pStyle w:val="FirstParagraph"/>
      </w:pPr>
      <w:r>
        <w:t xml:space="preserve">Despite its strengths, New Delhi's chemical sector faces unique challenges. Rapid urbanization has led to increased pollution, complicating environmental research. Additionally, funding disparities between public and private institutions often limit the scope of long-term projects. Chemists must also navigate regulatory hurdles while developing new materials or pharmaceuticals.</w:t>
      </w:r>
    </w:p>
    <w:p>
      <w:pPr>
        <w:pStyle w:val="BodyText"/>
      </w:pPr>
      <w:r>
        <w:t xml:space="preserve">Another challenge is the brain drain phenomenon, where highly trained</w:t>
      </w:r>
      <w:r>
        <w:t xml:space="preserve"> </w:t>
      </w:r>
      <w:r>
        <w:rPr>
          <w:bCs/>
          <w:b/>
        </w:rPr>
        <w:t xml:space="preserve">Chemist</w:t>
      </w:r>
      <w:r>
        <w:t xml:space="preserve">s migrate to countries with better research facilities. This exodus threatens New Delhi's ability to sustain its position as a chemical innovation hub. However, government policies like the Startup India initiative and collaborations with global institutions aim to retain talent by fostering entrepreneurial opportunities.</w:t>
      </w:r>
    </w:p>
    <w:bookmarkEnd w:id="23"/>
    <w:bookmarkStart w:id="24" w:name="future-prospects-and-emerging-trends"/>
    <w:p>
      <w:pPr>
        <w:pStyle w:val="Heading2"/>
      </w:pPr>
      <w:r>
        <w:t xml:space="preserve">Future Prospects and Emerging Trends</w:t>
      </w:r>
    </w:p>
    <w:p>
      <w:pPr>
        <w:pStyle w:val="FirstParagraph"/>
      </w:pPr>
      <w:r>
        <w:t xml:space="preserve">The future of chemistry in New Delhi is intertwined with emerging technologies such as artificial intelligence (AI) and nanotechnology. For example, AI-driven molecular modeling is revolutionizing drug discovery, enabling</w:t>
      </w:r>
      <w:r>
        <w:t xml:space="preserve"> </w:t>
      </w:r>
      <w:r>
        <w:rPr>
          <w:bCs/>
          <w:b/>
        </w:rPr>
        <w:t xml:space="preserve">Chemist</w:t>
      </w:r>
      <w:r>
        <w:t xml:space="preserve">s to predict chemical properties with unprecedented accuracy. The National Centre for Catalysis Research (NCCR) in New Delhi is at the forefront of this shift, focusing on green chemistry and sustainable processes.</w:t>
      </w:r>
    </w:p>
    <w:p>
      <w:pPr>
        <w:pStyle w:val="BodyText"/>
      </w:pPr>
      <w:r>
        <w:t xml:space="preserve">Sustainability will remain a key driver for chemists in New Delhi. With India's commitment to achieving net-zero emissions by 2070, there is a growing demand for chemical solutions in renewable energy storage, carbon capture, and eco-friendly materials. The Indian Institute of Technology Delhi's research on perovskite solar cells exemplifies this trend.</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underscores the indispensable role of chemists in shaping New Delhi's scientific and industrial landscape. From historical contributions to cutting-edge innovations, the city's chemists have consistently addressed both local and global challenges. As India New Delhi continues to evolve, fostering collaboration between academia, industry, and policymakers will be crucial for sustaining this legacy. The future of chemical research here hinges on nurturing talent, investing in infrastructure, and embracing interdisciplinary approaches—ensuring that</w:t>
      </w:r>
      <w:r>
        <w:t xml:space="preserve"> </w:t>
      </w:r>
      <w:r>
        <w:rPr>
          <w:bCs/>
          <w:b/>
        </w:rPr>
        <w:t xml:space="preserve">Chemist</w:t>
      </w:r>
      <w:r>
        <w:t xml:space="preserve">s remain at the vanguard of innovation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India New Delhi</dc:title>
  <dc:creator/>
  <dc:language>en</dc:language>
  <cp:keywords/>
  <dcterms:created xsi:type="dcterms:W3CDTF">2026-07-24T11:44:46Z</dcterms:created>
  <dcterms:modified xsi:type="dcterms:W3CDTF">2026-07-24T11:44:46Z</dcterms:modified>
</cp:coreProperties>
</file>

<file path=docProps/custom.xml><?xml version="1.0" encoding="utf-8"?>
<Properties xmlns="http://schemas.openxmlformats.org/officeDocument/2006/custom-properties" xmlns:vt="http://schemas.openxmlformats.org/officeDocument/2006/docPropsVTypes"/>
</file>