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0" w:name="X850311ae4b0ac4241b7ef4889c5cf9639daba3b"/>
    <w:p>
      <w:pPr>
        <w:pStyle w:val="Heading1"/>
      </w:pPr>
      <w:r>
        <w:t xml:space="preserve">Literature Review: The Role of Chemists in Indonesia Jakarta</w:t>
      </w:r>
    </w:p>
    <w:bookmarkStart w:id="20" w:name="introduction"/>
    <w:p>
      <w:pPr>
        <w:pStyle w:val="Heading2"/>
      </w:pPr>
      <w:r>
        <w:t xml:space="preserve">Introduction</w:t>
      </w:r>
    </w:p>
    <w:p>
      <w:pPr>
        <w:pStyle w:val="FirstParagraph"/>
      </w:pPr>
      <w:r>
        <w:t xml:space="preserve">The field of chemistry has long been a cornerstone of scientific advancement, with chemists playing pivotal roles in addressing global challenges such as environmental sustainability, healthcare, and technological innovation. In the context of Indonesia Jakarta, a city that serves as the political, economic, and cultural heart of the country, chemists contribute uniquely to both local and national development. This literature review explores the historical evolution of chemistry in Indonesia Jakarta, current research trends led by chemists in the region, challenges faced by professionals in this field, and future opportunities for growth. By integrating these aspects under the umbrella term</w:t>
      </w:r>
      <w:r>
        <w:t xml:space="preserve"> </w:t>
      </w:r>
      <w:r>
        <w:rPr>
          <w:bCs/>
          <w:b/>
        </w:rPr>
        <w:t xml:space="preserve">Literature Review</w:t>
      </w:r>
      <w:r>
        <w:t xml:space="preserve">, this document aims to highlight how</w:t>
      </w:r>
      <w:r>
        <w:t xml:space="preserve"> </w:t>
      </w:r>
      <w:r>
        <w:rPr>
          <w:bCs/>
          <w:b/>
        </w:rPr>
        <w:t xml:space="preserve">Chemist</w:t>
      </w:r>
      <w:r>
        <w:t xml:space="preserve">s operate within the socio-economic framework of</w:t>
      </w:r>
      <w:r>
        <w:t xml:space="preserve"> </w:t>
      </w:r>
      <w:r>
        <w:rPr>
          <w:bCs/>
          <w:b/>
        </w:rPr>
        <w:t xml:space="preserve">Indonesia Jakarta</w:t>
      </w:r>
      <w:r>
        <w:t xml:space="preserve">.</w:t>
      </w:r>
    </w:p>
    <w:bookmarkEnd w:id="20"/>
    <w:bookmarkStart w:id="22" w:name="historical-context"/>
    <w:bookmarkStart w:id="21" w:name="X8652dd9b3af2e9203ad296b83e982f1bd04eb21"/>
    <w:p>
      <w:pPr>
        <w:pStyle w:val="Heading2"/>
      </w:pPr>
      <w:r>
        <w:t xml:space="preserve">Historical Context of Chemistry in Indonesia Jakarta</w:t>
      </w:r>
    </w:p>
    <w:p>
      <w:pPr>
        <w:pStyle w:val="FirstParagraph"/>
      </w:pPr>
      <w:r>
        <w:t xml:space="preserve">The roots of chemistry education and research in Indonesia trace back to the colonial era, when Dutch authorities established institutions to support scientific inquiry. In Jakarta, the founding of the Indonesian Institute of Sciences (</w:t>
      </w:r>
      <w:r>
        <w:rPr>
          <w:iCs/>
          <w:i/>
        </w:rPr>
        <w:t xml:space="preserve">Institut Teknologi Bandung</w:t>
      </w:r>
      <w:r>
        <w:t xml:space="preserve"> </w:t>
      </w:r>
      <w:r>
        <w:t xml:space="preserve">[ITB] and</w:t>
      </w:r>
      <w:r>
        <w:t xml:space="preserve"> </w:t>
      </w:r>
      <w:r>
        <w:rPr>
          <w:iCs/>
          <w:i/>
        </w:rPr>
        <w:t xml:space="preserve">Universitas Indonesia</w:t>
      </w:r>
      <w:r>
        <w:t xml:space="preserve"> </w:t>
      </w:r>
      <w:r>
        <w:t xml:space="preserve">[UI]) laid the groundwork for modern chemical sciences. Early studies focused on natural resources such as spices, rubber, and minerals, which were critical to Indonesia’s economy. Post-independence in 1945, chemistry education expanded to address local challenges like soil degradation and food security.</w:t>
      </w:r>
    </w:p>
    <w:p>
      <w:pPr>
        <w:pStyle w:val="BodyText"/>
      </w:pPr>
      <w:r>
        <w:t xml:space="preserve">In Jakarta specifically, chemists have historically collaborated with government agencies such as the National Research and Innovation Agency (</w:t>
      </w:r>
      <w:r>
        <w:rPr>
          <w:iCs/>
          <w:i/>
        </w:rPr>
        <w:t xml:space="preserve">BRIN</w:t>
      </w:r>
      <w:r>
        <w:t xml:space="preserve">) and private industries to develop solutions tailored to the region’s needs. This historical trajectory underscores how</w:t>
      </w:r>
      <w:r>
        <w:t xml:space="preserve"> </w:t>
      </w:r>
      <w:r>
        <w:rPr>
          <w:bCs/>
          <w:b/>
        </w:rPr>
        <w:t xml:space="preserve">Chemist</w:t>
      </w:r>
      <w:r>
        <w:t xml:space="preserve">s in</w:t>
      </w:r>
      <w:r>
        <w:t xml:space="preserve"> </w:t>
      </w:r>
      <w:r>
        <w:rPr>
          <w:bCs/>
          <w:b/>
        </w:rPr>
        <w:t xml:space="preserve">Indonesia Jakarta</w:t>
      </w:r>
      <w:r>
        <w:t xml:space="preserve"> </w:t>
      </w:r>
      <w:r>
        <w:t xml:space="preserve">have evolved from resource analysts to innovators addressing contemporary issues.</w:t>
      </w:r>
    </w:p>
    <w:bookmarkEnd w:id="21"/>
    <w:bookmarkEnd w:id="22"/>
    <w:bookmarkStart w:id="24" w:name="current-research-trends"/>
    <w:bookmarkStart w:id="23" w:name="Xd420032b5a48165d4c7f4edd8270b04d39fc827"/>
    <w:p>
      <w:pPr>
        <w:pStyle w:val="Heading2"/>
      </w:pPr>
      <w:r>
        <w:t xml:space="preserve">Current Research Trends in Chemistry for Indonesia Jakarta</w:t>
      </w:r>
    </w:p>
    <w:p>
      <w:pPr>
        <w:pStyle w:val="FirstParagraph"/>
      </w:pPr>
      <w:r>
        <w:t xml:space="preserve">In recent decades, chemists in Jakarta have prioritized research areas that align with the city’s urban and environmental challenges. Key themes include:</w:t>
      </w:r>
    </w:p>
    <w:p>
      <w:pPr>
        <w:numPr>
          <w:ilvl w:val="0"/>
          <w:numId w:val="1001"/>
        </w:numPr>
        <w:pStyle w:val="Compact"/>
      </w:pPr>
      <w:r>
        <w:rPr>
          <w:bCs/>
          <w:b/>
        </w:rPr>
        <w:t xml:space="preserve">Environmental Chemistry:</w:t>
      </w:r>
      <w:r>
        <w:t xml:space="preserve"> </w:t>
      </w:r>
      <w:r>
        <w:t xml:space="preserve">Studying air pollution from traffic and industrial emissions, water contamination in Jakarta’s rivers, and microplastic accumulation in coastal areas.</w:t>
      </w:r>
    </w:p>
    <w:p>
      <w:pPr>
        <w:numPr>
          <w:ilvl w:val="0"/>
          <w:numId w:val="1001"/>
        </w:numPr>
        <w:pStyle w:val="Compact"/>
      </w:pPr>
      <w:r>
        <w:rPr>
          <w:bCs/>
          <w:b/>
        </w:rPr>
        <w:t xml:space="preserve">Materials Science:</w:t>
      </w:r>
      <w:r>
        <w:t xml:space="preserve"> </w:t>
      </w:r>
      <w:r>
        <w:t xml:space="preserve">Developing sustainable construction materials to counteract Jakarta’s rising sea levels and land subsidence.</w:t>
      </w:r>
    </w:p>
    <w:p>
      <w:pPr>
        <w:numPr>
          <w:ilvl w:val="0"/>
          <w:numId w:val="1001"/>
        </w:numPr>
        <w:pStyle w:val="Compact"/>
      </w:pPr>
      <w:r>
        <w:rPr>
          <w:bCs/>
          <w:b/>
        </w:rPr>
        <w:t xml:space="preserve">Pharmaceutical Chemistry:</w:t>
      </w:r>
      <w:r>
        <w:t xml:space="preserve"> </w:t>
      </w:r>
      <w:r>
        <w:t xml:space="preserve">Advancing drug discovery for tropical diseases such as dengue fever and malaria, with partnerships between institutions like UI and pharmaceutical companies.</w:t>
      </w:r>
    </w:p>
    <w:p>
      <w:pPr>
        <w:numPr>
          <w:ilvl w:val="0"/>
          <w:numId w:val="1001"/>
        </w:numPr>
        <w:pStyle w:val="Compact"/>
      </w:pPr>
      <w:r>
        <w:rPr>
          <w:bCs/>
          <w:b/>
        </w:rPr>
        <w:t xml:space="preserve">Educational Initiatives:</w:t>
      </w:r>
      <w:r>
        <w:t xml:space="preserve"> </w:t>
      </w:r>
      <w:r>
        <w:t xml:space="preserve">Promoting STEM education through outreach programs to inspire young Indonesians, particularly in Jakarta’s densely populated neighborhoods.</w:t>
      </w:r>
    </w:p>
    <w:p>
      <w:pPr>
        <w:pStyle w:val="FirstParagraph"/>
      </w:pPr>
      <w:r>
        <w:t xml:space="preserve">These efforts reflect the dual role of</w:t>
      </w:r>
      <w:r>
        <w:t xml:space="preserve"> </w:t>
      </w:r>
      <w:r>
        <w:rPr>
          <w:bCs/>
          <w:b/>
        </w:rPr>
        <w:t xml:space="preserve">Chemist</w:t>
      </w:r>
      <w:r>
        <w:t xml:space="preserve">s as both problem-solvers and educators in</w:t>
      </w:r>
      <w:r>
        <w:t xml:space="preserve"> </w:t>
      </w:r>
      <w:r>
        <w:rPr>
          <w:bCs/>
          <w:b/>
        </w:rPr>
        <w:t xml:space="preserve">Indonesia Jakarta</w:t>
      </w:r>
      <w:r>
        <w:t xml:space="preserve">, bridging scientific innovation with community needs.</w:t>
      </w:r>
    </w:p>
    <w:bookmarkEnd w:id="23"/>
    <w:bookmarkEnd w:id="24"/>
    <w:bookmarkStart w:id="26" w:name="challenges"/>
    <w:bookmarkStart w:id="25" w:name="Xf53c0010c0612af074a6e6cc058180053a530e1"/>
    <w:p>
      <w:pPr>
        <w:pStyle w:val="Heading2"/>
      </w:pPr>
      <w:r>
        <w:t xml:space="preserve">Challenges Faced by Chemists in Indonesia Jakarta</w:t>
      </w:r>
    </w:p>
    <w:p>
      <w:pPr>
        <w:pStyle w:val="FirstParagraph"/>
      </w:pPr>
      <w:r>
        <w:t xml:space="preserve">Despite their contributions, chemists in Jakarta encounter several obstacles. Funding for long-term research remains a critical issue, as many projects rely on limited government grants or private sector partnerships. Additionally, the rapid urbanization of Jakarta has increased the demand for chemical solutions to pollution and resource scarcity, but infrastructure gaps hinder data collection and experimentation. Public awareness of chemistry’s societal benefits is also uneven, with some communities prioritizing immediate economic concerns over scientific advancements.</w:t>
      </w:r>
    </w:p>
    <w:p>
      <w:pPr>
        <w:pStyle w:val="BodyText"/>
      </w:pPr>
      <w:r>
        <w:t xml:space="preserve">Another challenge is the brain drain phenomenon, where highly skilled chemists migrate to countries with better research facilities and funding. This exodus risks weakening Indonesia’s capacity to address local challenges independently. Furthermore, interdisciplinary collaboration between chemists and engineers, policymakers, or environmental scientists in Jakarta remains underdeveloped compared to global standards.</w:t>
      </w:r>
    </w:p>
    <w:bookmarkEnd w:id="25"/>
    <w:bookmarkEnd w:id="26"/>
    <w:bookmarkStart w:id="28" w:name="future-directions"/>
    <w:bookmarkStart w:id="27" w:name="X25eeea9935847066eb26f41d67418ea2aa8af8b"/>
    <w:p>
      <w:pPr>
        <w:pStyle w:val="Heading2"/>
      </w:pPr>
      <w:r>
        <w:t xml:space="preserve">Future Directions for Chemists in Indonesia Jakarta</w:t>
      </w:r>
    </w:p>
    <w:p>
      <w:pPr>
        <w:pStyle w:val="FirstParagraph"/>
      </w:pPr>
      <w:r>
        <w:t xml:space="preserve">To strengthen the impact of</w:t>
      </w:r>
      <w:r>
        <w:t xml:space="preserve"> </w:t>
      </w:r>
      <w:r>
        <w:rPr>
          <w:bCs/>
          <w:b/>
        </w:rPr>
        <w:t xml:space="preserve">Chemist</w:t>
      </w:r>
      <w:r>
        <w:t xml:space="preserve">s in</w:t>
      </w:r>
      <w:r>
        <w:t xml:space="preserve"> </w:t>
      </w:r>
      <w:r>
        <w:rPr>
          <w:bCs/>
          <w:b/>
        </w:rPr>
        <w:t xml:space="preserve">Indonesia Jakarta</w:t>
      </w:r>
      <w:r>
        <w:t xml:space="preserve">, several steps are necessary. First, increasing investment in research infrastructure, such as advanced laboratories and analytical equipment, would enable more rigorous studies on local issues. Second, fostering partnerships between academia (e.g., UI’s Faculty of Mathematics and Natural Sciences), industry stakeholders, and government bodies could accelerate the translation of chemical research into practical solutions.</w:t>
      </w:r>
    </w:p>
    <w:p>
      <w:pPr>
        <w:pStyle w:val="BodyText"/>
      </w:pPr>
      <w:r>
        <w:t xml:space="preserve">Public engagement initiatives are also vital. Chemists should leverage social media platforms like Instagram or YouTube to demystify their work, highlighting how chemistry contributes to daily life in Jakarta—for instance, through water purification technologies or biodegradable packaging materials. Additionally, integrating environmental and sustainability-focused curricula into chemistry education could inspire a new generation of researchers aligned with Indonesia’s</w:t>
      </w:r>
      <w:r>
        <w:t xml:space="preserve"> </w:t>
      </w:r>
      <w:r>
        <w:rPr>
          <w:iCs/>
          <w:i/>
        </w:rPr>
        <w:t xml:space="preserve">Indonesia 2045</w:t>
      </w:r>
      <w:r>
        <w:t xml:space="preserve"> </w:t>
      </w:r>
      <w:r>
        <w:t xml:space="preserve">vision.</w:t>
      </w:r>
    </w:p>
    <w:p>
      <w:pPr>
        <w:pStyle w:val="BodyText"/>
      </w:pPr>
      <w:r>
        <w:t xml:space="preserve">The role of</w:t>
      </w:r>
      <w:r>
        <w:t xml:space="preserve"> </w:t>
      </w:r>
      <w:r>
        <w:rPr>
          <w:bCs/>
          <w:b/>
        </w:rPr>
        <w:t xml:space="preserve">Literature Review</w:t>
      </w:r>
      <w:r>
        <w:t xml:space="preserve"> </w:t>
      </w:r>
      <w:r>
        <w:t xml:space="preserve">in this context cannot be overstated. By synthesizing existing research, chemists can identify gaps and prioritize areas for innovation, ensuring that their work remains relevant to Jakarta’s dynamic needs.</w:t>
      </w:r>
    </w:p>
    <w:bookmarkEnd w:id="27"/>
    <w:bookmarkEnd w:id="28"/>
    <w:bookmarkStart w:id="29" w:name="conclusion"/>
    <w:p>
      <w:pPr>
        <w:pStyle w:val="Heading2"/>
      </w:pPr>
      <w:r>
        <w:t xml:space="preserve">Conclusion</w:t>
      </w:r>
    </w:p>
    <w:p>
      <w:pPr>
        <w:pStyle w:val="FirstParagraph"/>
      </w:pPr>
      <w:r>
        <w:t xml:space="preserve">The journey of chemists in Indonesia Jakarta reflects a unique interplay between historical legacies, contemporary challenges, and future aspirations. As the city grapples with urbanization, environmental degradation, and public health crises, the contributions of</w:t>
      </w:r>
      <w:r>
        <w:t xml:space="preserve"> </w:t>
      </w:r>
      <w:r>
        <w:rPr>
          <w:bCs/>
          <w:b/>
        </w:rPr>
        <w:t xml:space="preserve">Chemist</w:t>
      </w:r>
      <w:r>
        <w:t xml:space="preserve">s remain indispensable. Through targeted investments in education, infrastructure, and interdisciplinary collaboration—supported by comprehensive</w:t>
      </w:r>
      <w:r>
        <w:t xml:space="preserve"> </w:t>
      </w:r>
      <w:r>
        <w:rPr>
          <w:bCs/>
          <w:b/>
        </w:rPr>
        <w:t xml:space="preserve">Literature Review</w:t>
      </w:r>
      <w:r>
        <w:t xml:space="preserve"> </w:t>
      </w:r>
      <w:r>
        <w:t xml:space="preserve">efforts—the scientific community in Jakarta can position itself as a leader in regional innovation. This document underscores that the story of chemistry in Indonesia Jakarta is not just a tale of scientific progress but one of resilience and adaptation to the rhythms of a rapidly changing world.</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Indonesia Jakarta</dc:title>
  <dc:creator/>
  <dc:language>en</dc:language>
  <cp:keywords/>
  <dcterms:created xsi:type="dcterms:W3CDTF">2026-07-23T19:51:29Z</dcterms:created>
  <dcterms:modified xsi:type="dcterms:W3CDTF">2026-07-23T19:51:29Z</dcterms:modified>
</cp:coreProperties>
</file>

<file path=docProps/custom.xml><?xml version="1.0" encoding="utf-8"?>
<Properties xmlns="http://schemas.openxmlformats.org/officeDocument/2006/custom-properties" xmlns:vt="http://schemas.openxmlformats.org/officeDocument/2006/docPropsVTypes"/>
</file>