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035d4e84072ecbfdd62abb1c5a38cc85805d8a"/>
    <w:p>
      <w:pPr>
        <w:pStyle w:val="Heading1"/>
      </w:pPr>
      <w:r>
        <w:t xml:space="preserve">Literature Review: The Role of Chemists in Iran, Tehran</w:t>
      </w:r>
    </w:p>
    <w:bookmarkStart w:id="20" w:name="introduction"/>
    <w:p>
      <w:pPr>
        <w:pStyle w:val="Heading2"/>
      </w:pPr>
      <w:r>
        <w:t xml:space="preserve">Introduction</w:t>
      </w:r>
    </w:p>
    <w:p>
      <w:pPr>
        <w:pStyle w:val="FirstParagraph"/>
      </w:pPr>
      <w:r>
        <w:t xml:space="preserve">The field of chemistry has long been a cornerstone of scientific advancement, driving innovations across industries such as pharmaceuticals, materials science, and environmental protection. In the context of Iran, particularly in its capital city Tehran, chemists play a pivotal role in addressing both local and global challenges. This literature review explores the historical development, current contributions, and future potential of chemists in Iran’s capital. The focus on</w:t>
      </w:r>
      <w:r>
        <w:t xml:space="preserve"> </w:t>
      </w:r>
      <w:r>
        <w:rPr>
          <w:bCs/>
          <w:b/>
        </w:rPr>
        <w:t xml:space="preserve">Iran Tehran</w:t>
      </w:r>
      <w:r>
        <w:t xml:space="preserve"> </w:t>
      </w:r>
      <w:r>
        <w:t xml:space="preserve">is critical due to its status as a hub for higher education, industrial research, and policy-making. The term “</w:t>
      </w:r>
      <w:r>
        <w:rPr>
          <w:bCs/>
          <w:b/>
        </w:rPr>
        <w:t xml:space="preserve">Literature Review</w:t>
      </w:r>
      <w:r>
        <w:t xml:space="preserve">” here encompasses existing studies on the evolution of chemical sciences in Iran, while the role of</w:t>
      </w:r>
      <w:r>
        <w:t xml:space="preserve"> </w:t>
      </w:r>
      <w:r>
        <w:rPr>
          <w:bCs/>
          <w:b/>
        </w:rPr>
        <w:t xml:space="preserve">Chemist</w:t>
      </w:r>
      <w:r>
        <w:t xml:space="preserve">s remains central to understanding this dynamic field.</w:t>
      </w:r>
    </w:p>
    <w:bookmarkEnd w:id="20"/>
    <w:bookmarkStart w:id="21" w:name="X2b2f88b20fc18a3456ba3a0e4ed7805fe9c03c2"/>
    <w:p>
      <w:pPr>
        <w:pStyle w:val="Heading2"/>
      </w:pPr>
      <w:r>
        <w:t xml:space="preserve">Historical Context: Chemistry in Iran and Tehran</w:t>
      </w:r>
    </w:p>
    <w:p>
      <w:pPr>
        <w:pStyle w:val="FirstParagraph"/>
      </w:pPr>
      <w:r>
        <w:t xml:space="preserve">The roots of chemistry in Iran can be traced back to ancient times, with scholars like Avicenna (Ibn Sina) contributing foundational knowledge. However, modern chemical research in</w:t>
      </w:r>
      <w:r>
        <w:t xml:space="preserve"> </w:t>
      </w:r>
      <w:r>
        <w:rPr>
          <w:bCs/>
          <w:b/>
        </w:rPr>
        <w:t xml:space="preserve">Iran Tehran</w:t>
      </w:r>
      <w:r>
        <w:t xml:space="preserve"> </w:t>
      </w:r>
      <w:r>
        <w:t xml:space="preserve">gained momentum during the 20th century, particularly after the establishment of institutions such as the University of Tehran and Sharif University of Technology. These institutions became centers for chemical innovation, fostering a generation of chemists who addressed national priorities like energy security and agricultural development.</w:t>
      </w:r>
    </w:p>
    <w:p>
      <w:pPr>
        <w:pStyle w:val="BodyText"/>
      </w:pPr>
      <w:r>
        <w:t xml:space="preserve">Literature highlights that post-1979 Iran’s revolution, there was a renewed emphasis on self-reliance in science. Chemists in Tehran were tasked with developing indigenous solutions to challenges such as oil refining, water treatment, and chemical production. This period marked a shift from importing technologies to building domestic expertise.</w:t>
      </w:r>
    </w:p>
    <w:bookmarkEnd w:id="21"/>
    <w:bookmarkStart w:id="22" w:name="X9dbfab748be3ba8eff31121ee7934a9442f22c9"/>
    <w:p>
      <w:pPr>
        <w:pStyle w:val="Heading2"/>
      </w:pPr>
      <w:r>
        <w:t xml:space="preserve">Current Contributions of Chemists in Iran, Tehran</w:t>
      </w:r>
    </w:p>
    <w:p>
      <w:pPr>
        <w:pStyle w:val="FirstParagraph"/>
      </w:pPr>
      <w:r>
        <w:t xml:space="preserve">Today, chemists in</w:t>
      </w:r>
      <w:r>
        <w:t xml:space="preserve"> </w:t>
      </w:r>
      <w:r>
        <w:rPr>
          <w:bCs/>
          <w:b/>
        </w:rPr>
        <w:t xml:space="preserve">Iran Tehran</w:t>
      </w:r>
      <w:r>
        <w:t xml:space="preserve"> </w:t>
      </w:r>
      <w:r>
        <w:t xml:space="preserve">are integral to multiple sectors. In academia, institutions like the Institute for Research in Fundamental Sciences (IPM) and the National Petrochemical Company (NPC) conduct cutting-edge research. Topics include catalysis for renewable energy, polymer synthesis for industrial applications, and environmental chemistry to combat pollution.</w:t>
      </w:r>
    </w:p>
    <w:p>
      <w:pPr>
        <w:pStyle w:val="BodyText"/>
      </w:pPr>
      <w:r>
        <w:t xml:space="preserve">The literature underscores the role of chemists in Iran’s pharmaceutical industry. Tehran-based researchers have made strides in developing generic drugs and nanomedicine, addressing healthcare access issues. For instance, studies by chemical engineers at the University of Tehran have led to innovations in drug delivery systems using nanostructures.</w:t>
      </w:r>
    </w:p>
    <w:p>
      <w:pPr>
        <w:pStyle w:val="BodyText"/>
      </w:pPr>
      <w:r>
        <w:t xml:space="preserve">Furthermore, chemists contribute to environmental sustainability. In a country facing water scarcity and industrial pollution, Tehran’s chemical experts have pioneered methods for wastewater treatment and soil remediation. Research published in journals like</w:t>
      </w:r>
      <w:r>
        <w:t xml:space="preserve"> </w:t>
      </w:r>
      <w:r>
        <w:rPr>
          <w:iCs/>
          <w:i/>
        </w:rPr>
        <w:t xml:space="preserve">Environmental Chemistry</w:t>
      </w:r>
      <w:r>
        <w:t xml:space="preserve"> </w:t>
      </w:r>
      <w:r>
        <w:t xml:space="preserve">highlights collaborative projects between universities and government agencies to implement eco-friendly processes.</w:t>
      </w:r>
    </w:p>
    <w:bookmarkEnd w:id="22"/>
    <w:bookmarkStart w:id="23" w:name="X4ec05289cbe0381522374a710215c4b4a968eb1"/>
    <w:p>
      <w:pPr>
        <w:pStyle w:val="Heading2"/>
      </w:pPr>
      <w:r>
        <w:t xml:space="preserve">Challenges Faced by Chemists in Iran, Tehran</w:t>
      </w:r>
    </w:p>
    <w:p>
      <w:pPr>
        <w:pStyle w:val="FirstParagraph"/>
      </w:pPr>
      <w:r>
        <w:t xml:space="preserve">Despite progress, chemists in</w:t>
      </w:r>
      <w:r>
        <w:t xml:space="preserve"> </w:t>
      </w:r>
      <w:r>
        <w:rPr>
          <w:bCs/>
          <w:b/>
        </w:rPr>
        <w:t xml:space="preserve">Iran Tehran</w:t>
      </w:r>
      <w:r>
        <w:t xml:space="preserve"> </w:t>
      </w:r>
      <w:r>
        <w:t xml:space="preserve">face significant challenges. Literature points to issues such as limited funding for research, brain drain due to international sanctions, and restricted access to advanced equipment and international collaboration opportunities.</w:t>
      </w:r>
    </w:p>
    <w:p>
      <w:pPr>
        <w:numPr>
          <w:ilvl w:val="0"/>
          <w:numId w:val="1001"/>
        </w:numPr>
        <w:pStyle w:val="Compact"/>
      </w:pPr>
      <w:r>
        <w:rPr>
          <w:bCs/>
          <w:b/>
        </w:rPr>
        <w:t xml:space="preserve">Funding Constraints:</w:t>
      </w:r>
      <w:r>
        <w:t xml:space="preserve"> </w:t>
      </w:r>
      <w:r>
        <w:t xml:space="preserve">Public funding for scientific research has fluctuated over the years, affecting the ability of chemists to conduct long-term experiments or publish in high-impact journals.</w:t>
      </w:r>
    </w:p>
    <w:p>
      <w:pPr>
        <w:numPr>
          <w:ilvl w:val="0"/>
          <w:numId w:val="1001"/>
        </w:numPr>
        <w:pStyle w:val="Compact"/>
      </w:pPr>
      <w:r>
        <w:rPr>
          <w:bCs/>
          <w:b/>
        </w:rPr>
        <w:t xml:space="preserve">Brain Drain:</w:t>
      </w:r>
      <w:r>
        <w:t xml:space="preserve"> </w:t>
      </w:r>
      <w:r>
        <w:t xml:space="preserve">Many talented chemists leave Iran for opportunities abroad, weakening the domestic research ecosystem. A 2021 report by the Iranian Ministry of Science noted that over 30% of PhD graduates in chemistry have emigrated since 2015.</w:t>
      </w:r>
    </w:p>
    <w:p>
      <w:pPr>
        <w:numPr>
          <w:ilvl w:val="0"/>
          <w:numId w:val="1001"/>
        </w:numPr>
        <w:pStyle w:val="Compact"/>
      </w:pPr>
      <w:r>
        <w:rPr>
          <w:bCs/>
          <w:b/>
        </w:rPr>
        <w:t xml:space="preserve">Regulatory Barriers:</w:t>
      </w:r>
      <w:r>
        <w:t xml:space="preserve"> </w:t>
      </w:r>
      <w:r>
        <w:t xml:space="preserve">Strict regulations on chemical imports and exports have hindered the adoption of advanced materials and technologies, slowing down industrial innovation.</w:t>
      </w:r>
    </w:p>
    <w:bookmarkEnd w:id="23"/>
    <w:bookmarkStart w:id="24" w:name="X06668eeeed2afd721ca2e1fd4ff6dbc17682904"/>
    <w:p>
      <w:pPr>
        <w:pStyle w:val="Heading2"/>
      </w:pPr>
      <w:r>
        <w:t xml:space="preserve">Opportunities for Growth in Chemical Sciences</w:t>
      </w:r>
    </w:p>
    <w:p>
      <w:pPr>
        <w:pStyle w:val="FirstParagraph"/>
      </w:pPr>
      <w:r>
        <w:t xml:space="preserve">The literature suggests that</w:t>
      </w:r>
      <w:r>
        <w:t xml:space="preserve"> </w:t>
      </w:r>
      <w:r>
        <w:rPr>
          <w:bCs/>
          <w:b/>
        </w:rPr>
        <w:t xml:space="preserve">Iran Tehran</w:t>
      </w:r>
      <w:r>
        <w:t xml:space="preserve"> </w:t>
      </w:r>
      <w:r>
        <w:t xml:space="preserve">is uniquely positioned to leverage its resources and talent pool for growth. The government’s recent emphasis on the “Fourth Industrial Revolution” has spurred investments in nanotechnology, biotechnology, and green chemistry.</w:t>
      </w:r>
    </w:p>
    <w:p>
      <w:pPr>
        <w:pStyle w:val="BodyText"/>
      </w:pPr>
      <w:r>
        <w:t xml:space="preserve">One opportunity lies in renewable energy. Chemists are exploring biofuels and hydrogen storage solutions to reduce dependence on fossil fuels. For example, a 2023 study at Sharif University demonstrated the feasibility of using Iranian oil byproducts for sustainable fuel production.</w:t>
      </w:r>
    </w:p>
    <w:p>
      <w:pPr>
        <w:pStyle w:val="BodyText"/>
      </w:pPr>
      <w:r>
        <w:t xml:space="preserve">Another area is international collaboration. Despite geopolitical tensions, some universities in Tehran have initiated partnerships with institutions in China and Russia for joint research projects. These collaborations could help chemists overcome resource limitations while enhancing Iran’s scientific profile.</w:t>
      </w:r>
    </w:p>
    <w:bookmarkEnd w:id="24"/>
    <w:bookmarkStart w:id="25" w:name="the-role-of-education-and-policy"/>
    <w:p>
      <w:pPr>
        <w:pStyle w:val="Heading2"/>
      </w:pPr>
      <w:r>
        <w:t xml:space="preserve">The Role of Education and Policy</w:t>
      </w:r>
    </w:p>
    <w:p>
      <w:pPr>
        <w:pStyle w:val="FirstParagraph"/>
      </w:pPr>
      <w:r>
        <w:t xml:space="preserve">Educational institutions in</w:t>
      </w:r>
      <w:r>
        <w:t xml:space="preserve"> </w:t>
      </w:r>
      <w:r>
        <w:rPr>
          <w:bCs/>
          <w:b/>
        </w:rPr>
        <w:t xml:space="preserve">Iran Tehran</w:t>
      </w:r>
      <w:r>
        <w:t xml:space="preserve"> </w:t>
      </w:r>
      <w:r>
        <w:t xml:space="preserve">are critical to nurturing future chemists. Programs at the University of Tehran and Islamic Azad University emphasize interdisciplinary approaches, integrating chemistry with engineering and computer science. However, literature also points to a need for improved industry-academia linkages to ensure that research aligns with market demands.</w:t>
      </w:r>
    </w:p>
    <w:p>
      <w:pPr>
        <w:pStyle w:val="BodyText"/>
      </w:pPr>
      <w:r>
        <w:t xml:space="preserve">Policy-wise, the Iranian government has introduced initiatives like the “National Policy on Science and Technology” (2018), which prioritizes chemical sciences. Yet, implementation gaps remain, particularly in ensuring equitable distribution of resources across regions.</w:t>
      </w:r>
    </w:p>
    <w:bookmarkEnd w:id="25"/>
    <w:bookmarkStart w:id="26" w:name="conclusion"/>
    <w:p>
      <w:pPr>
        <w:pStyle w:val="Heading2"/>
      </w:pPr>
      <w:r>
        <w:t xml:space="preserve">Conclusion</w:t>
      </w:r>
    </w:p>
    <w:p>
      <w:pPr>
        <w:pStyle w:val="FirstParagraph"/>
      </w:pPr>
      <w:r>
        <w:t xml:space="preserve">In summary, chemists in</w:t>
      </w:r>
      <w:r>
        <w:t xml:space="preserve"> </w:t>
      </w:r>
      <w:r>
        <w:rPr>
          <w:bCs/>
          <w:b/>
        </w:rPr>
        <w:t xml:space="preserve">Iran Tehran</w:t>
      </w:r>
      <w:r>
        <w:t xml:space="preserve"> </w:t>
      </w:r>
      <w:r>
        <w:t xml:space="preserve">are vital to the nation’s scientific and economic development. While historical achievements and current contributions demonstrate their significance, challenges such as funding limitations and brain drain require urgent attention. The literature underscores the need for a robust policy framework that supports innovation, fosters international collaboration, and invests in education. As</w:t>
      </w:r>
      <w:r>
        <w:t xml:space="preserve"> </w:t>
      </w:r>
      <w:r>
        <w:rPr>
          <w:bCs/>
          <w:b/>
        </w:rPr>
        <w:t xml:space="preserve">Iran Tehran</w:t>
      </w:r>
      <w:r>
        <w:t xml:space="preserve"> </w:t>
      </w:r>
      <w:r>
        <w:t xml:space="preserve">continues to evolve as a scientific hub, the role of</w:t>
      </w:r>
      <w:r>
        <w:t xml:space="preserve"> </w:t>
      </w:r>
      <w:r>
        <w:rPr>
          <w:bCs/>
          <w:b/>
        </w:rPr>
        <w:t xml:space="preserve">Chemist</w:t>
      </w:r>
      <w:r>
        <w:t xml:space="preserve">s will remain central to addressing global challenges through localized solutions.</w:t>
      </w:r>
    </w:p>
    <w:p>
      <w:pPr>
        <w:pStyle w:val="BodyText"/>
      </w:pPr>
      <w:r>
        <w:t xml:space="preserve">This literature review highlights the interconnectedness of chemistry, policy, and societal needs in</w:t>
      </w:r>
      <w:r>
        <w:t xml:space="preserve"> </w:t>
      </w:r>
      <w:r>
        <w:rPr>
          <w:bCs/>
          <w:b/>
        </w:rPr>
        <w:t xml:space="preserve">Iran Tehran</w:t>
      </w:r>
      <w:r>
        <w:t xml:space="preserve">, emphasizing that a comprehensive understanding of these dynamics is essential for future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Iran, Tehran</dc:title>
  <dc:creator/>
  <dc:language>en</dc:language>
  <cp:keywords/>
  <dcterms:created xsi:type="dcterms:W3CDTF">2026-07-23T02:45:33Z</dcterms:created>
  <dcterms:modified xsi:type="dcterms:W3CDTF">2026-07-23T02:45:33Z</dcterms:modified>
</cp:coreProperties>
</file>

<file path=docProps/custom.xml><?xml version="1.0" encoding="utf-8"?>
<Properties xmlns="http://schemas.openxmlformats.org/officeDocument/2006/custom-properties" xmlns:vt="http://schemas.openxmlformats.org/officeDocument/2006/docPropsVTypes"/>
</file>