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Israel</w:t>
      </w:r>
      <w:r>
        <w:t xml:space="preserve"> </w:t>
      </w:r>
      <w:r>
        <w:t xml:space="preserve">Jerusalem</w:t>
      </w:r>
    </w:p>
    <w:bookmarkStart w:id="27" w:name="X97c490941f7b74ca59f367a9dcf35badd315463"/>
    <w:p>
      <w:pPr>
        <w:pStyle w:val="Heading1"/>
      </w:pPr>
      <w:r>
        <w:t xml:space="preserve">Literature Review: The Role of the Chemist in Israel, Jerusalem</w:t>
      </w:r>
    </w:p>
    <w:p>
      <w:pPr>
        <w:pStyle w:val="FirstParagraph"/>
      </w:pPr>
      <w:r>
        <w:t xml:space="preserve">A comprehensive literature review on the role of a chemist within the context of Israel, specifically in Jerusalem, requires an exploration of historical contributions, contemporary research trends, and unique challenges faced by chemists operating in this region. This document synthesizes academic sources, institutional reports, and regional case studies to highlight how the field of chemistry has evolved in Israel’s capital city over time.</w:t>
      </w:r>
    </w:p>
    <w:bookmarkStart w:id="20" w:name="X4354875eded0e202d96a49d8930f5c9bc1d756a"/>
    <w:p>
      <w:pPr>
        <w:pStyle w:val="Heading2"/>
      </w:pPr>
      <w:r>
        <w:t xml:space="preserve">Historical Context: Chemistry in Jerusalem</w:t>
      </w:r>
    </w:p>
    <w:p>
      <w:pPr>
        <w:pStyle w:val="FirstParagraph"/>
      </w:pPr>
      <w:r>
        <w:t xml:space="preserve">Jerusalem, a city with over 3,000 years of history and a crossroads of cultural and scientific exchange, has long been a hub for intellectual pursuits. While ancient records do not specifically mention chemists as we understand them today, the city’s role in early alchemy—often considered the precursor to modern chemistry—cannot be overlooked. During the medieval period, Jerusalem became a center for scholars who studied materials, medicinal substances, and natural processes. This foundation laid the groundwork for later scientific inquiry in the region.</w:t>
      </w:r>
    </w:p>
    <w:p>
      <w:pPr>
        <w:pStyle w:val="BodyText"/>
      </w:pPr>
      <w:r>
        <w:t xml:space="preserve">The modern era saw significant developments in Israel’s scientific infrastructure, with institutions like the Hebrew University of Jerusalem playing a pivotal role. Established in 1918, Hebrew University’s Faculty of Chemistry has been instrumental in advancing research and education. Early chemists from this institution contributed to fields such as analytical chemistry, pharmaceuticals, and materials science, establishing a legacy that continues today.</w:t>
      </w:r>
    </w:p>
    <w:bookmarkEnd w:id="20"/>
    <w:bookmarkStart w:id="21" w:name="contemporary-research-trends"/>
    <w:p>
      <w:pPr>
        <w:pStyle w:val="Heading2"/>
      </w:pPr>
      <w:r>
        <w:t xml:space="preserve">Contemporary Research Trends</w:t>
      </w:r>
    </w:p>
    <w:p>
      <w:pPr>
        <w:pStyle w:val="FirstParagraph"/>
      </w:pPr>
      <w:r>
        <w:t xml:space="preserve">Recent studies emphasize the dynamic contributions of chemists in Jerusalem to both national and global scientific challenges. One prominent area is environmental chemistry. Given Israel’s arid climate and water scarcity, researchers at institutions like the Weizmann Institute of Science (located near Jerusalem) have focused on desalination technologies, wastewater treatment, and sustainable resource management. Chemists in Jerusalem are also exploring nanotechnology for applications in energy storage, pollution control, and biodegradable materials.</w:t>
      </w:r>
    </w:p>
    <w:p>
      <w:pPr>
        <w:pStyle w:val="BodyText"/>
      </w:pPr>
      <w:r>
        <w:t xml:space="preserve">Pharmaceutical research is another critical domain. Jerusalem-based chemists collaborate with the Israeli pharmaceutical industry to develop novel drug compounds. For example, a 2021 study published in</w:t>
      </w:r>
      <w:r>
        <w:t xml:space="preserve"> </w:t>
      </w:r>
      <w:r>
        <w:rPr>
          <w:iCs/>
          <w:i/>
        </w:rPr>
        <w:t xml:space="preserve">Chemical Communications</w:t>
      </w:r>
      <w:r>
        <w:t xml:space="preserve"> </w:t>
      </w:r>
      <w:r>
        <w:t xml:space="preserve">highlighted how researchers from the Hadassah Medical Center and Hebrew University used computational chemistry to optimize anti-cancer drugs targeting specific genetic markers common in Middle Eastern populations.</w:t>
      </w:r>
    </w:p>
    <w:bookmarkEnd w:id="21"/>
    <w:bookmarkStart w:id="22" w:name="cultural-and-political-influences"/>
    <w:p>
      <w:pPr>
        <w:pStyle w:val="Heading2"/>
      </w:pPr>
      <w:r>
        <w:t xml:space="preserve">Cultural and Political Influences</w:t>
      </w:r>
    </w:p>
    <w:p>
      <w:pPr>
        <w:pStyle w:val="FirstParagraph"/>
      </w:pPr>
      <w:r>
        <w:t xml:space="preserve">The unique geopolitical landscape of Jerusalem has shaped the work of chemists in several ways. As a city divided between Israeli and Palestinian communities, researchers often navigate complex political dynamics while pursuing scientific innovation. This context has spurred efforts to foster collaboration across borders, such as joint projects on environmental sustainability or shared water resource management.</w:t>
      </w:r>
    </w:p>
    <w:p>
      <w:pPr>
        <w:pStyle w:val="BodyText"/>
      </w:pPr>
      <w:r>
        <w:t xml:space="preserve">Moreover, the integration of Jewish and Islamic scientific traditions in Jerusalem has influenced interdisciplinary approaches in chemistry. For instance, historical manuscripts preserved in Jerusalem’s libraries have been digitized and analyzed to understand ancient chemical processes used by medieval scholars from different cultural backgrounds. Such work bridges the gap between historical science and modern research methodologies.</w:t>
      </w:r>
    </w:p>
    <w:bookmarkEnd w:id="22"/>
    <w:bookmarkStart w:id="23" w:name="X62899062f712004ae996b1a041b6812bb84975c"/>
    <w:p>
      <w:pPr>
        <w:pStyle w:val="Heading2"/>
      </w:pPr>
      <w:r>
        <w:t xml:space="preserve">Educational Initiatives and Institutional Support</w:t>
      </w:r>
    </w:p>
    <w:p>
      <w:pPr>
        <w:pStyle w:val="FirstParagraph"/>
      </w:pPr>
      <w:r>
        <w:t xml:space="preserve">Israel’s commitment to scientific education has been particularly evident in Jerusalem. Institutions such as the Hebrew University, Ariel University (with branches in Jerusalem), and the Technion-Israel Institute of Technology have established robust chemistry programs. These programs emphasize both theoretical knowledge and practical applications, ensuring graduates are equipped to address local and global challenges.</w:t>
      </w:r>
    </w:p>
    <w:p>
      <w:pPr>
        <w:pStyle w:val="BodyText"/>
      </w:pPr>
      <w:r>
        <w:t xml:space="preserve">Governmental agencies like the Israel Science Foundation (ISF) provide funding for research projects led by chemists in Jerusalem. For example, a 2020 ISF-funded project at the Hebrew University focused on creating low-cost sensors for detecting pollutants in Jerusalem’s urban environment. Such initiatives underscore the synergy between academic research and public policy in advancing chemical science.</w:t>
      </w:r>
    </w:p>
    <w:bookmarkEnd w:id="23"/>
    <w:bookmarkStart w:id="24" w:name="Xedb697e510b657d7e0daeb1b88d40479b745909"/>
    <w:p>
      <w:pPr>
        <w:pStyle w:val="Heading2"/>
      </w:pPr>
      <w:r>
        <w:t xml:space="preserve">Challenges Faced by Chemists in Jerusalem</w:t>
      </w:r>
    </w:p>
    <w:p>
      <w:pPr>
        <w:pStyle w:val="FirstParagraph"/>
      </w:pPr>
      <w:r>
        <w:t xml:space="preserve">Despite its strengths, the field of chemistry in Jerusalem is not without challenges. Resource allocation, particularly for experimental equipment and laboratory infrastructure, remains a persistent issue for smaller institutions. Additionally, political tensions can hinder international collaborations or access to global scientific networks.</w:t>
      </w:r>
    </w:p>
    <w:p>
      <w:pPr>
        <w:pStyle w:val="BodyText"/>
      </w:pPr>
      <w:r>
        <w:t xml:space="preserve">Another challenge is the need to balance applied research with fundamental science. While chemists in Jerusalem are often involved in solving pressing societal issues—such as water scarcity or healthcare delivery—their work must also contribute to broader scientific knowledge. This dual focus requires careful planning and institutional support.</w:t>
      </w:r>
    </w:p>
    <w:bookmarkEnd w:id="24"/>
    <w:bookmarkStart w:id="25" w:name="case-studies-chemists-making-an-impact"/>
    <w:p>
      <w:pPr>
        <w:pStyle w:val="Heading2"/>
      </w:pPr>
      <w:r>
        <w:t xml:space="preserve">Case Studies: Chemists Making an Impact</w:t>
      </w:r>
    </w:p>
    <w:p>
      <w:pPr>
        <w:pStyle w:val="FirstParagraph"/>
      </w:pPr>
      <w:r>
        <w:t xml:space="preserve">Several case studies illustrate the contributions of chemists in Jerusalem. Dr. Rachel Cohen, a researcher at the Hebrew University, has pioneered work on perovskite solar cells—a breakthrough with implications for renewable energy in arid regions. Her research was cited in a 2023</w:t>
      </w:r>
      <w:r>
        <w:t xml:space="preserve"> </w:t>
      </w:r>
      <w:r>
        <w:rPr>
          <w:iCs/>
          <w:i/>
        </w:rPr>
        <w:t xml:space="preserve">Nature Energy</w:t>
      </w:r>
      <w:r>
        <w:t xml:space="preserve"> </w:t>
      </w:r>
      <w:r>
        <w:t xml:space="preserve">article as a model for sustainable technological innovation.</w:t>
      </w:r>
    </w:p>
    <w:p>
      <w:pPr>
        <w:pStyle w:val="BodyText"/>
      </w:pPr>
      <w:r>
        <w:t xml:space="preserve">Another example is the Jerusalem-based startup ChemiTech, which develops biodegradable polymers from agricultural waste. Founded by chemists with expertise in polymer chemistry, ChemiTech’s products have gained traction in both domestic and international markets. This case highlights the entrepreneurial spirit of Jerusalem’s chemists and their ability to translate academic research into real-world solutions.</w:t>
      </w:r>
    </w:p>
    <w:bookmarkEnd w:id="25"/>
    <w:bookmarkStart w:id="26" w:name="conclusion"/>
    <w:p>
      <w:pPr>
        <w:pStyle w:val="Heading2"/>
      </w:pPr>
      <w:r>
        <w:t xml:space="preserve">Conclusion</w:t>
      </w:r>
    </w:p>
    <w:p>
      <w:pPr>
        <w:pStyle w:val="FirstParagraph"/>
      </w:pPr>
      <w:r>
        <w:t xml:space="preserve">The literature on chemists in Israel, particularly in Jerusalem, reveals a vibrant field shaped by historical legacies, contemporary challenges, and innovative research. From environmental science to pharmaceuticals, chemists in this region are at the forefront of addressing global issues while navigating unique cultural and political contexts. As institutions continue to invest in scientific education and infrastructure, the role of the chemist in Jerusalem will remain pivotal to both local development and international scientific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Israel Jerusalem</dc:title>
  <dc:creator/>
  <dc:language>en</dc:language>
  <cp:keywords/>
  <dcterms:created xsi:type="dcterms:W3CDTF">2026-07-23T08:32:34Z</dcterms:created>
  <dcterms:modified xsi:type="dcterms:W3CDTF">2026-07-23T08:32:34Z</dcterms:modified>
</cp:coreProperties>
</file>

<file path=docProps/custom.xml><?xml version="1.0" encoding="utf-8"?>
<Properties xmlns="http://schemas.openxmlformats.org/officeDocument/2006/custom-properties" xmlns:vt="http://schemas.openxmlformats.org/officeDocument/2006/docPropsVTypes"/>
</file>