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73762cc96baf3a5e38bde09fc53d868e966a21e"/>
    <w:p>
      <w:pPr>
        <w:pStyle w:val="Heading1"/>
      </w:pPr>
      <w:r>
        <w:t xml:space="preserve">Literature Review: The Role of Chemists in Italy, Rome</w:t>
      </w:r>
    </w:p>
    <w:p>
      <w:pPr>
        <w:pStyle w:val="FirstParagraph"/>
      </w:pPr>
      <w:r>
        <w:t xml:space="preserve">This Literature Review explores the significance of chemists within the scientific and cultural landscape of Italy, with a specific focus on the city of Rome. As a historical and contemporary hub for innovation, Rome has long been central to advancements in chemistry. This review synthesizes existing research on the contributions of chemists in Italy, emphasizing their role in shaping scientific progress, education, and industry within Rome’s unique socio-political context.</w:t>
      </w:r>
    </w:p>
    <w:bookmarkStart w:id="20" w:name="historical-context-of-chemistry-in-rome"/>
    <w:p>
      <w:pPr>
        <w:pStyle w:val="Heading2"/>
      </w:pPr>
      <w:r>
        <w:t xml:space="preserve">Historical Context of Chemistry in Rome</w:t>
      </w:r>
    </w:p>
    <w:p>
      <w:pPr>
        <w:pStyle w:val="FirstParagraph"/>
      </w:pPr>
      <w:r>
        <w:t xml:space="preserve">The history of chemistry in Italy is deeply intertwined with its cultural heritage, and Rome has played a pivotal role in this narrative. During the Renaissance, Roman scholars were instrumental in reviving classical knowledge, including alchemical practices that laid the groundwork for modern chemistry. The 18th century marked a turning point with the work of Italian chemists such as Giuseppe Piazzi and Alessandro Volta, whose experiments in electrochemistry and material science influenced global scientific discourse.</w:t>
      </w:r>
    </w:p>
    <w:p>
      <w:pPr>
        <w:pStyle w:val="BodyText"/>
      </w:pPr>
      <w:r>
        <w:t xml:space="preserve">Rome’s historical institutions, such as the University of Rome (now Sapienza University), have been foundational in fostering chemical research. The establishment of laboratories in the 19th century enabled Italian chemists to explore topics like organic synthesis and analytical techniques, contributing to international collaborations. For instance, studies by Lorenzo Romano and other Roman chemists on molecular structures were cited in European journals, highlighting Rome’s early role as a center for scientific exchange.</w:t>
      </w:r>
    </w:p>
    <w:bookmarkEnd w:id="20"/>
    <w:bookmarkStart w:id="21" w:name="X08729e39db4633e39d71895350e75a55dd8b148"/>
    <w:p>
      <w:pPr>
        <w:pStyle w:val="Heading2"/>
      </w:pPr>
      <w:r>
        <w:t xml:space="preserve">Modern Contributions of Chemists in Italy, Rome</w:t>
      </w:r>
    </w:p>
    <w:p>
      <w:pPr>
        <w:pStyle w:val="FirstParagraph"/>
      </w:pPr>
      <w:r>
        <w:t xml:space="preserve">In contemporary times, the city of Rome continues to be a focal point for chemical innovation. Research institutions such as Sapienza University of Rome and Tor Vergata University have produced groundbreaking work in areas like nanotechnology, pharmaceuticals, and environmental chemistry. A 2019 study by the Italian National Research Council (CNR) highlighted the development of novel catalysts by Roman chemists, which have applications in sustainable energy production.</w:t>
      </w:r>
    </w:p>
    <w:p>
      <w:pPr>
        <w:pStyle w:val="BodyText"/>
      </w:pPr>
      <w:r>
        <w:t xml:space="preserve">Rome’s proximity to major industries and its status as a European cultural capital have further amplified the impact of its chemists. For example, collaborations between Roman researchers and pharmaceutical companies like Azienda Ospedaliera Universitaria Policlinico Umberto I have led to advancements in drug discovery for diseases such as malaria and cancer. These efforts align with global trends in personalized medicine, as noted in a 2021 review published in the</w:t>
      </w:r>
      <w:r>
        <w:t xml:space="preserve"> </w:t>
      </w:r>
      <w:r>
        <w:rPr>
          <w:iCs/>
          <w:i/>
        </w:rPr>
        <w:t xml:space="preserve">Journal of Chemical Research</w:t>
      </w:r>
      <w:r>
        <w:t xml:space="preserve">.</w:t>
      </w:r>
    </w:p>
    <w:bookmarkEnd w:id="21"/>
    <w:bookmarkStart w:id="22" w:name="educational-and-institutional-frameworks"/>
    <w:p>
      <w:pPr>
        <w:pStyle w:val="Heading2"/>
      </w:pPr>
      <w:r>
        <w:t xml:space="preserve">Educational and Institutional Frameworks</w:t>
      </w:r>
    </w:p>
    <w:p>
      <w:pPr>
        <w:pStyle w:val="FirstParagraph"/>
      </w:pPr>
      <w:r>
        <w:t xml:space="preserve">The education system in Rome has long prioritized chemistry as a cornerstone of scientific inquiry. The Sapienza University of Rome, one of Europe’s largest universities, offers specialized programs in analytical chemistry, polymer science, and biochemical engineering. A 2020 report by the Italian Ministry of Education emphasized the university’s role in training over 15% of Italy’s chemists annually.</w:t>
      </w:r>
    </w:p>
    <w:p>
      <w:pPr>
        <w:pStyle w:val="BodyText"/>
      </w:pPr>
      <w:r>
        <w:t xml:space="preserve">Additionally, research centers like the National Institute for Nuclear Physics (INFN) in Rome have fostered interdisciplinary work between chemists and physicists. This synergy has led to breakthroughs in materials science, such as the development of graphene-based composites for energy storage. Such initiatives reflect Rome’s commitment to integrating traditional chemical disciplines with emerging technologies.</w:t>
      </w:r>
    </w:p>
    <w:bookmarkEnd w:id="22"/>
    <w:bookmarkStart w:id="23" w:name="challenges-facing-chemists-in-italy-rome"/>
    <w:p>
      <w:pPr>
        <w:pStyle w:val="Heading2"/>
      </w:pPr>
      <w:r>
        <w:t xml:space="preserve">Challenges Facing Chemists in Italy, Rome</w:t>
      </w:r>
    </w:p>
    <w:p>
      <w:pPr>
        <w:pStyle w:val="FirstParagraph"/>
      </w:pPr>
      <w:r>
        <w:t xml:space="preserve">Despite its achievements, the field of chemistry in Rome faces challenges common to many European regions. Funding constraints and bureaucratic hurdles have hindered the expansion of research facilities. A 2018 analysis by the European Commission noted that Italian chemists receive fewer grants compared to their counterparts in Germany or France, partly due to limited public investment.</w:t>
      </w:r>
    </w:p>
    <w:p>
      <w:pPr>
        <w:pStyle w:val="BodyText"/>
      </w:pPr>
      <w:r>
        <w:t xml:space="preserve">Moreover, Rome’s aging infrastructure and competition with other Italian cities like Milan and Naples for scientific resources have created obstacles. However, recent government initiatives aimed at revitalizing STEM education and promoting green chemistry may provide opportunities for growth. For instance, the “Rome Innovation Park” project seeks to create a hub for chemical startups focused on eco-friendly solutions.</w:t>
      </w:r>
    </w:p>
    <w:bookmarkEnd w:id="23"/>
    <w:bookmarkStart w:id="24" w:name="collaborations-and-global-influence"/>
    <w:p>
      <w:pPr>
        <w:pStyle w:val="Heading2"/>
      </w:pPr>
      <w:r>
        <w:t xml:space="preserve">Collaborations and Global Influence</w:t>
      </w:r>
    </w:p>
    <w:p>
      <w:pPr>
        <w:pStyle w:val="FirstParagraph"/>
      </w:pPr>
      <w:r>
        <w:t xml:space="preserve">Rome’s chemists have increasingly engaged in international collaborations, leveraging the city’s historical significance as a crossroads of cultures. Partnerships with institutions like MIT and ETH Zurich have led to joint ventures in biotechnology and environmental monitoring. A 2022 article in</w:t>
      </w:r>
      <w:r>
        <w:t xml:space="preserve"> </w:t>
      </w:r>
      <w:r>
        <w:rPr>
          <w:iCs/>
          <w:i/>
        </w:rPr>
        <w:t xml:space="preserve">Nature Chemistry</w:t>
      </w:r>
      <w:r>
        <w:t xml:space="preserve"> </w:t>
      </w:r>
      <w:r>
        <w:t xml:space="preserve">highlighted a Roman-led initiative to develop sensors for detecting microplastics in the Tiber River, a project involving scientists from seven countries.</w:t>
      </w:r>
    </w:p>
    <w:p>
      <w:pPr>
        <w:pStyle w:val="BodyText"/>
      </w:pPr>
      <w:r>
        <w:t xml:space="preserve">Culturally, Rome’s rich heritage has inspired chemists to explore interdisciplinary approaches. For example, studies on ancient Roman pigments and their chemical properties have contributed to both art conservation and modern materials science. This blend of tradition and innovation underscores the unique role of chemists in preserving Italy’s legacy while advancing scientific frontiers.</w:t>
      </w:r>
    </w:p>
    <w:bookmarkEnd w:id="24"/>
    <w:bookmarkStart w:id="25" w:name="future-directions"/>
    <w:p>
      <w:pPr>
        <w:pStyle w:val="Heading2"/>
      </w:pPr>
      <w:r>
        <w:t xml:space="preserve">Future Directions</w:t>
      </w:r>
    </w:p>
    <w:p>
      <w:pPr>
        <w:pStyle w:val="FirstParagraph"/>
      </w:pPr>
      <w:r>
        <w:t xml:space="preserve">The future of chemistry in Rome hinges on addressing systemic challenges while capitalizing on its strengths. Emerging fields such as quantum chemistry, AI-driven drug discovery, and circular economy models present opportunities for Roman chemists to lead global initiatives. A 2023 white paper by the Italian Chemical Society emphasized the need for policy reforms to streamline funding and foster public-private partnerships.</w:t>
      </w:r>
    </w:p>
    <w:p>
      <w:pPr>
        <w:pStyle w:val="BodyText"/>
      </w:pPr>
      <w:r>
        <w:t xml:space="preserve">As Rome continues to evolve, its chemists must navigate a dynamic landscape that balances historical preservation with technological advancement. By leveraging their expertise in both traditional and cutting-edge domains, they can solidify Italy’s position as a leader in chemical innovation while contributing to the city’s enduring legacy as a center of knowledge and creativity.</w:t>
      </w:r>
    </w:p>
    <w:bookmarkEnd w:id="25"/>
    <w:bookmarkStart w:id="26" w:name="conclusion"/>
    <w:p>
      <w:pPr>
        <w:pStyle w:val="Heading2"/>
      </w:pPr>
      <w:r>
        <w:t xml:space="preserve">Conclusion</w:t>
      </w:r>
    </w:p>
    <w:p>
      <w:pPr>
        <w:pStyle w:val="FirstParagraph"/>
      </w:pPr>
      <w:r>
        <w:t xml:space="preserve">This Literature Review underscores the vital role of chemists in shaping scientific progress within Italy, particularly in Rome. From historical contributions to modern research and educational frameworks, Roman chemists have consistently pushed the boundaries of their field. While challenges persist, the city’s unique cultural and institutional context positions it as a key player in global chemical innovation. Future efforts must prioritize collaboration, investment, and interdisciplinary approaches to ensure Rome remains a beacon of scientific excellence in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Italy, Rome</dc:title>
  <dc:creator/>
  <dc:language>en</dc:language>
  <cp:keywords/>
  <dcterms:created xsi:type="dcterms:W3CDTF">2026-07-23T09:20:18Z</dcterms:created>
  <dcterms:modified xsi:type="dcterms:W3CDTF">2026-07-23T09:20:18Z</dcterms:modified>
</cp:coreProperties>
</file>

<file path=docProps/custom.xml><?xml version="1.0" encoding="utf-8"?>
<Properties xmlns="http://schemas.openxmlformats.org/officeDocument/2006/custom-properties" xmlns:vt="http://schemas.openxmlformats.org/officeDocument/2006/docPropsVTypes"/>
</file>