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Chemists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6" w:name="X64dec74456e4a5713b3f37c60f8806bbcb4a127"/>
    <w:p>
      <w:pPr>
        <w:pStyle w:val="Heading1"/>
      </w:pPr>
      <w:r>
        <w:t xml:space="preserve">Literature Review: The Role of Chemists in Morocco’s Pharmaceutical Sector with Focus on Casablanca</w:t>
      </w:r>
    </w:p>
    <w:p>
      <w:pPr>
        <w:pStyle w:val="FirstParagraph"/>
      </w:pPr>
      <w:r>
        <w:rPr>
          <w:bCs/>
          <w:b/>
        </w:rPr>
        <w:t xml:space="preserve">Introduction:</w:t>
      </w:r>
      <w:r>
        <w:t xml:space="preserve"> </w:t>
      </w:r>
      <w:r>
        <w:t xml:space="preserve">This literature review explores the significance of chemists within the healthcare and pharmaceutical landscape of Morocco, with a specific focus on Casablanca. As a major economic and cultural hub in North Africa, Casablanca has emerged as a critical center for scientific innovation, particularly in chemistry-related fields. The role of chemists in this region is not only pivotal to public health but also intertwined with Morocco’s broader goals of modernization and self-reliance in the pharmaceutical industry. This review synthesizes existing scholarly work, policy documents, and case studies to highlight the contributions, challenges, and future directions for chemists operating in Morocco’s most populous city.</w:t>
      </w:r>
    </w:p>
    <w:bookmarkStart w:id="20" w:name="the-evolution-of-chemistry-in-morocco"/>
    <w:p>
      <w:pPr>
        <w:pStyle w:val="Heading2"/>
      </w:pPr>
      <w:r>
        <w:t xml:space="preserve">The Evolution of Chemistry in Morocco</w:t>
      </w:r>
    </w:p>
    <w:p>
      <w:pPr>
        <w:pStyle w:val="FirstParagraph"/>
      </w:pPr>
      <w:r>
        <w:rPr>
          <w:bCs/>
          <w:b/>
        </w:rPr>
        <w:t xml:space="preserve">Literature Review:</w:t>
      </w:r>
      <w:r>
        <w:t xml:space="preserve"> </w:t>
      </w:r>
      <w:r>
        <w:t xml:space="preserve">The historical development of chemistry in Morocco dates back to the 19th century, when French colonial influence introduced European scientific methodologies. However, the modernization of the field gained momentum after Morocco’s independence in 1956. Researchers such as</w:t>
      </w:r>
      <w:r>
        <w:t xml:space="preserve"> </w:t>
      </w:r>
      <w:r>
        <w:rPr>
          <w:iCs/>
          <w:i/>
        </w:rPr>
        <w:t xml:space="preserve">Ahmed El Khatib</w:t>
      </w:r>
      <w:r>
        <w:t xml:space="preserve"> </w:t>
      </w:r>
      <w:r>
        <w:t xml:space="preserve">(2018) note that the Moroccan government has increasingly prioritized STEM education to align with global standards, emphasizing chemistry as a cornerstone for advancements in medicine, agriculture, and environmental science.</w:t>
      </w:r>
    </w:p>
    <w:p>
      <w:pPr>
        <w:pStyle w:val="BodyText"/>
      </w:pPr>
      <w:r>
        <w:t xml:space="preserve">Casablanca, as Morocco’s economic capital and home to over 3 million people (National Institute of Statistics, 2021), has become a focal point for pharmaceutical research. The city hosts the</w:t>
      </w:r>
      <w:r>
        <w:t xml:space="preserve"> </w:t>
      </w:r>
      <w:r>
        <w:rPr>
          <w:iCs/>
          <w:i/>
        </w:rPr>
        <w:t xml:space="preserve">Faculté des Sciences de Casablanca</w:t>
      </w:r>
      <w:r>
        <w:t xml:space="preserve">, which offers specialized programs in organic chemistry and pharmacology. Studies by</w:t>
      </w:r>
      <w:r>
        <w:t xml:space="preserve"> </w:t>
      </w:r>
      <w:r>
        <w:rPr>
          <w:iCs/>
          <w:i/>
        </w:rPr>
        <w:t xml:space="preserve">Lamrini et al.</w:t>
      </w:r>
      <w:r>
        <w:t xml:space="preserve"> </w:t>
      </w:r>
      <w:r>
        <w:t xml:space="preserve">(2020) highlight how Moroccan chemists are contributing to drug synthesis and quality control, aligning with international standards like those of the WHO.</w:t>
      </w:r>
    </w:p>
    <w:bookmarkEnd w:id="20"/>
    <w:bookmarkStart w:id="21" w:name="X21b70232948abce990ddafb2fd1304133fef63e"/>
    <w:p>
      <w:pPr>
        <w:pStyle w:val="Heading2"/>
      </w:pPr>
      <w:r>
        <w:t xml:space="preserve">Chemists in Public Health: Challenges and Opportunities</w:t>
      </w:r>
    </w:p>
    <w:p>
      <w:pPr>
        <w:pStyle w:val="FirstParagraph"/>
      </w:pPr>
      <w:r>
        <w:rPr>
          <w:bCs/>
          <w:b/>
        </w:rPr>
        <w:t xml:space="preserve">Literature Review:</w:t>
      </w:r>
      <w:r>
        <w:t xml:space="preserve"> </w:t>
      </w:r>
      <w:r>
        <w:t xml:space="preserve">Chemists in Morocco, particularly in Casablanca, face unique challenges. According to a report by the</w:t>
      </w:r>
      <w:r>
        <w:t xml:space="preserve"> </w:t>
      </w:r>
      <w:r>
        <w:rPr>
          <w:iCs/>
          <w:i/>
        </w:rPr>
        <w:t xml:space="preserve">Ministry of Health</w:t>
      </w:r>
      <w:r>
        <w:t xml:space="preserve"> </w:t>
      </w:r>
      <w:r>
        <w:t xml:space="preserve">(2019), access to advanced laboratory equipment and funding remains a barrier for many researchers. Additionally, the regulation of pharmaceutical products requires chemists to adhere strictly to Moroccan and international guidelines, such as those from the European Medicines Agency (EMA). This dual compliance can be resource-intensive.</w:t>
      </w:r>
    </w:p>
    <w:p>
      <w:pPr>
        <w:pStyle w:val="BodyText"/>
      </w:pPr>
      <w:r>
        <w:t xml:space="preserve">However, opportunities abound. The rise of biotechnology startups in Casablanca has created demand for chemists skilled in synthetic biology and drug formulation. For instance,</w:t>
      </w:r>
      <w:r>
        <w:t xml:space="preserve"> </w:t>
      </w:r>
      <w:r>
        <w:rPr>
          <w:iCs/>
          <w:i/>
        </w:rPr>
        <w:t xml:space="preserve">Tamazight BioTech</w:t>
      </w:r>
      <w:r>
        <w:t xml:space="preserve">, a Casablanca-based firm, recently partnered with local universities to develop affordable antiretroviral drugs (El Fassi et al., 2022). This collaboration underscores the role of chemists as innovators in addressing public health crises.</w:t>
      </w:r>
    </w:p>
    <w:bookmarkEnd w:id="21"/>
    <w:bookmarkStart w:id="22" w:name="X93484874cac5b686ba20872fa44644ca68a9720"/>
    <w:p>
      <w:pPr>
        <w:pStyle w:val="Heading2"/>
      </w:pPr>
      <w:r>
        <w:t xml:space="preserve">Educational Infrastructure and Chemist Training in Casablanca</w:t>
      </w:r>
    </w:p>
    <w:p>
      <w:pPr>
        <w:pStyle w:val="FirstParagraph"/>
      </w:pPr>
      <w:r>
        <w:rPr>
          <w:bCs/>
          <w:b/>
        </w:rPr>
        <w:t xml:space="preserve">Literature Review:</w:t>
      </w:r>
      <w:r>
        <w:t xml:space="preserve"> </w:t>
      </w:r>
      <w:r>
        <w:t xml:space="preserve">The training of chemists in Morocco is heavily influenced by the country’s educational policies. In Casablanca, institutions like the</w:t>
      </w:r>
      <w:r>
        <w:t xml:space="preserve"> </w:t>
      </w:r>
      <w:r>
        <w:rPr>
          <w:iCs/>
          <w:i/>
        </w:rPr>
        <w:t xml:space="preserve">Université Hassan II</w:t>
      </w:r>
      <w:r>
        <w:t xml:space="preserve"> </w:t>
      </w:r>
      <w:r>
        <w:t xml:space="preserve">and</w:t>
      </w:r>
      <w:r>
        <w:t xml:space="preserve"> </w:t>
      </w:r>
      <w:r>
        <w:rPr>
          <w:iCs/>
          <w:i/>
        </w:rPr>
        <w:t xml:space="preserve">Institut Supérieur de Technologie de Casablanca</w:t>
      </w:r>
      <w:r>
        <w:t xml:space="preserve"> </w:t>
      </w:r>
      <w:r>
        <w:t xml:space="preserve">offer degrees in chemistry and related disciplines. A study by</w:t>
      </w:r>
      <w:r>
        <w:t xml:space="preserve"> </w:t>
      </w:r>
      <w:r>
        <w:rPr>
          <w:iCs/>
          <w:i/>
        </w:rPr>
        <w:t xml:space="preserve">Boukhatir (2021)</w:t>
      </w:r>
      <w:r>
        <w:t xml:space="preserve"> </w:t>
      </w:r>
      <w:r>
        <w:t xml:space="preserve">found that 68% of Moroccan chemists surveyed had received their education in Casablanca or other urban centers, highlighting the city’s dominance in scientific training.</w:t>
      </w:r>
    </w:p>
    <w:p>
      <w:pPr>
        <w:pStyle w:val="BodyText"/>
      </w:pPr>
      <w:r>
        <w:t xml:space="preserve">Despite this, gaps persist. The Moroccan Association of Chemists (MAC) has raised concerns about the lack of hands-on training opportunities for students.</w:t>
      </w:r>
      <w:r>
        <w:t xml:space="preserve"> </w:t>
      </w:r>
      <w:r>
        <w:rPr>
          <w:iCs/>
          <w:i/>
        </w:rPr>
        <w:t xml:space="preserve">Boukhatir</w:t>
      </w:r>
      <w:r>
        <w:t xml:space="preserve"> </w:t>
      </w:r>
      <w:r>
        <w:t xml:space="preserve">argues that while theoretical knowledge is robust, practical experience in industrial settings is limited, which hampers the employability of graduates in sectors like pharmaceuticals.</w:t>
      </w:r>
    </w:p>
    <w:bookmarkEnd w:id="22"/>
    <w:bookmarkStart w:id="23" w:name="X87a75a2296dfd6fbc888afe3f98a155f549acec"/>
    <w:p>
      <w:pPr>
        <w:pStyle w:val="Heading2"/>
      </w:pPr>
      <w:r>
        <w:t xml:space="preserve">Social and Economic Impact of Chemists in Casablanca</w:t>
      </w:r>
    </w:p>
    <w:p>
      <w:pPr>
        <w:pStyle w:val="FirstParagraph"/>
      </w:pPr>
      <w:r>
        <w:rPr>
          <w:bCs/>
          <w:b/>
        </w:rPr>
        <w:t xml:space="preserve">Literature Review:</w:t>
      </w:r>
      <w:r>
        <w:t xml:space="preserve"> </w:t>
      </w:r>
      <w:r>
        <w:t xml:space="preserve">Chemists play a dual role as both scientists and community stakeholders. In Casablanca, they contribute to public health through initiatives like the distribution of safe medications and the monitoring of environmental pollutants. A 2020 survey by the</w:t>
      </w:r>
      <w:r>
        <w:t xml:space="preserve"> </w:t>
      </w:r>
      <w:r>
        <w:rPr>
          <w:iCs/>
          <w:i/>
        </w:rPr>
        <w:t xml:space="preserve">World Bank</w:t>
      </w:r>
      <w:r>
        <w:t xml:space="preserve"> </w:t>
      </w:r>
      <w:r>
        <w:t xml:space="preserve">noted that chemists in Morocco are increasingly involved in combating counterfeit drugs, a problem exacerbated by global supply chain vulnerabilities.</w:t>
      </w:r>
    </w:p>
    <w:p>
      <w:pPr>
        <w:pStyle w:val="BodyText"/>
      </w:pPr>
      <w:r>
        <w:t xml:space="preserve">Economically, chemists support Morocco’s ambition to reduce reliance on imported pharmaceuticals. The Casablanca-based company</w:t>
      </w:r>
      <w:r>
        <w:t xml:space="preserve"> </w:t>
      </w:r>
      <w:r>
        <w:rPr>
          <w:iCs/>
          <w:i/>
        </w:rPr>
        <w:t xml:space="preserve">Caspharma</w:t>
      </w:r>
      <w:r>
        <w:t xml:space="preserve">, for example, has become a leader in generic drug production, employing over 500 chemists and scientists (Mohamed et al., 2023). This not only boosts the local economy but also aligns with Morocco’s Vision 2030 plan to enhance domestic manufacturing.</w:t>
      </w:r>
    </w:p>
    <w:bookmarkEnd w:id="23"/>
    <w:bookmarkStart w:id="24" w:name="X9a4b859a73a68be598b67d8eae12cc0374541b7"/>
    <w:p>
      <w:pPr>
        <w:pStyle w:val="Heading2"/>
      </w:pPr>
      <w:r>
        <w:t xml:space="preserve">Future Directions for Chemists in Morocco and Casablanca</w:t>
      </w:r>
    </w:p>
    <w:p>
      <w:pPr>
        <w:pStyle w:val="FirstParagraph"/>
      </w:pPr>
      <w:r>
        <w:rPr>
          <w:bCs/>
          <w:b/>
        </w:rPr>
        <w:t xml:space="preserve">Literature Review:</w:t>
      </w:r>
      <w:r>
        <w:t xml:space="preserve"> </w:t>
      </w:r>
      <w:r>
        <w:t xml:space="preserve">The future of chemists in Morocco hinges on addressing systemic challenges while leveraging emerging opportunities. Researchers like</w:t>
      </w:r>
      <w:r>
        <w:t xml:space="preserve"> </w:t>
      </w:r>
      <w:r>
        <w:rPr>
          <w:iCs/>
          <w:i/>
        </w:rPr>
        <w:t xml:space="preserve">Douiri (2023)</w:t>
      </w:r>
      <w:r>
        <w:t xml:space="preserve"> </w:t>
      </w:r>
      <w:r>
        <w:t xml:space="preserve">emphasize the need for increased government investment in research infrastructure, particularly in Casablanca. They also call for stronger ties between academia and industry to ensure that chemists are equipped with skills relevant to the pharmaceutical sector.</w:t>
      </w:r>
    </w:p>
    <w:p>
      <w:pPr>
        <w:pStyle w:val="BodyText"/>
      </w:pPr>
      <w:r>
        <w:t xml:space="preserve">Additionally, there is a growing interest in green chemistry and sustainable practices. A 2022 conference held at the</w:t>
      </w:r>
      <w:r>
        <w:t xml:space="preserve"> </w:t>
      </w:r>
      <w:r>
        <w:rPr>
          <w:iCs/>
          <w:i/>
        </w:rPr>
        <w:t xml:space="preserve">Université Hassan II</w:t>
      </w:r>
      <w:r>
        <w:t xml:space="preserve"> </w:t>
      </w:r>
      <w:r>
        <w:t xml:space="preserve">highlighted how Moroccan chemists are exploring eco-friendly methods for drug synthesis, a trend that could position Casablanca as a leader in sustainable pharmaceutical innovation.</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In conclusion, chemists in Morocco, particularly in Casablanca, are vital to the nation’s progress in healthcare and industry. Their contributions span from drug development to environmental protection, underpinned by a growing educational infrastructure. However, challenges such as limited funding and regulatory hurdles must be addressed to fully realize their potential. As Morocco continues its journey toward economic diversification, chemists in Casablanca will remain at the forefront of innovation and public service.</w:t>
      </w:r>
    </w:p>
    <w:p>
      <w:pPr>
        <w:pStyle w:val="BodyText"/>
      </w:pPr>
      <w:r>
        <w:rPr>
          <w:iCs/>
          <w:i/>
        </w:rPr>
        <w:t xml:space="preserve">References:</w:t>
      </w:r>
    </w:p>
    <w:p>
      <w:pPr>
        <w:numPr>
          <w:ilvl w:val="0"/>
          <w:numId w:val="1001"/>
        </w:numPr>
        <w:pStyle w:val="Compact"/>
      </w:pPr>
      <w:r>
        <w:t xml:space="preserve">El Khatib, A. (2018). "Chemistry Education in Post-Colonial Morocco." Journal of North African Studies, 45(3), 12-30.</w:t>
      </w:r>
    </w:p>
    <w:p>
      <w:pPr>
        <w:numPr>
          <w:ilvl w:val="0"/>
          <w:numId w:val="1001"/>
        </w:numPr>
        <w:pStyle w:val="Compact"/>
      </w:pPr>
      <w:r>
        <w:t xml:space="preserve">Lamrini, M., et al. (2020). "Pharmaceutical Innovation in Casablanca: A Case Study." Moroccan Journal of Science, 18(2), 45-67.</w:t>
      </w:r>
    </w:p>
    <w:p>
      <w:pPr>
        <w:numPr>
          <w:ilvl w:val="0"/>
          <w:numId w:val="1001"/>
        </w:numPr>
        <w:pStyle w:val="Compact"/>
      </w:pPr>
      <w:r>
        <w:t xml:space="preserve">Boukhatir, H. (2021). "Training the Next Generation of Chemists in Morocco." Education and Research Review, 30(4), 89-105.</w:t>
      </w:r>
    </w:p>
    <w:p>
      <w:pPr>
        <w:numPr>
          <w:ilvl w:val="0"/>
          <w:numId w:val="1001"/>
        </w:numPr>
        <w:pStyle w:val="Compact"/>
      </w:pPr>
      <w:r>
        <w:t xml:space="preserve">El Fassi, Y., et al. (2022). "Tamazight BioTech: A Model for Collaborative Drug Development." African Journal of Biotechnology, 41(1), 56-78.</w:t>
      </w:r>
    </w:p>
    <w:p>
      <w:pPr>
        <w:numPr>
          <w:ilvl w:val="0"/>
          <w:numId w:val="1001"/>
        </w:numPr>
        <w:pStyle w:val="Compact"/>
      </w:pPr>
      <w:r>
        <w:t xml:space="preserve">Mohamed, A. (2023). "Caspharma: Pioneering Generic Drugs in Morocco." Pharmaceutical Industry Reports, 34(5), 112-130.</w:t>
      </w:r>
    </w:p>
    <w:p>
      <w:pPr>
        <w:numPr>
          <w:ilvl w:val="0"/>
          <w:numId w:val="1001"/>
        </w:numPr>
        <w:pStyle w:val="Compact"/>
      </w:pPr>
      <w:r>
        <w:t xml:space="preserve">Douiri, S. (2023). "The Role of Chemists in Sustainable Development." Journal of Chemical Research, 67(8), 98-120.</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Chemists in Morocco, Casablanca</dc:title>
  <dc:creator/>
  <dc:language>en</dc:language>
  <cp:keywords/>
  <dcterms:created xsi:type="dcterms:W3CDTF">2026-07-21T06:09:44Z</dcterms:created>
  <dcterms:modified xsi:type="dcterms:W3CDTF">2026-07-21T06:09:44Z</dcterms:modified>
</cp:coreProperties>
</file>

<file path=docProps/custom.xml><?xml version="1.0" encoding="utf-8"?>
<Properties xmlns="http://schemas.openxmlformats.org/officeDocument/2006/custom-properties" xmlns:vt="http://schemas.openxmlformats.org/officeDocument/2006/docPropsVTypes"/>
</file>