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Chemist</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b69b5941d401bad567cbb12aac98c8dcb78bdc0"/>
    <w:p>
      <w:pPr>
        <w:pStyle w:val="Heading1"/>
      </w:pPr>
      <w:r>
        <w:t xml:space="preserve">Literature Review on the Role of Chemists in Pakistan Karachi</w:t>
      </w:r>
    </w:p>
    <w:bookmarkStart w:id="20" w:name="introduction"/>
    <w:p>
      <w:pPr>
        <w:pStyle w:val="Heading2"/>
      </w:pPr>
      <w:r>
        <w:t xml:space="preserve">Introduction</w:t>
      </w:r>
    </w:p>
    <w:p>
      <w:pPr>
        <w:pStyle w:val="FirstParagraph"/>
      </w:pPr>
      <w:r>
        <w:t xml:space="preserve">A Literature Review is a critical evaluation of existing research and scholarly works on a specific topic. This document provides an in-depth analysis of the role, contributions, and challenges faced by chemists in Pakistan, with a particular focus on Karachi. As the largest city in Pakistan and a hub for education, industry, and innovation, Karachi has played a pivotal role in shaping the chemical sciences landscape of the country. Chemists in this region have historically contributed to advancements in pharmaceuticals, environmental science, materials engineering, and public health. This review synthesizes key studies and reports to highlight their significance within Pakistan Karachi's socio-economic framework.</w:t>
      </w:r>
    </w:p>
    <w:bookmarkEnd w:id="20"/>
    <w:bookmarkStart w:id="21" w:name="Xba5e438fc3b9f2a473117d0e34b1ea7dbf5aca0"/>
    <w:p>
      <w:pPr>
        <w:pStyle w:val="Heading2"/>
      </w:pPr>
      <w:r>
        <w:t xml:space="preserve">Historical Context of Chemist in Pakistan Karachi</w:t>
      </w:r>
    </w:p>
    <w:p>
      <w:pPr>
        <w:pStyle w:val="FirstParagraph"/>
      </w:pPr>
      <w:r>
        <w:t xml:space="preserve">The roots of chemistry education in Pakistan can be traced back to the early 20th century, with institutions like the University of Karachi (established in 1951) becoming foundational for scientific research. Early chemists in Karachi were instrumental in establishing laboratories and academic programs that aligned with global standards. Studies by Khan et al. (2015) emphasize how the chemical sciences curriculum in Karachi's universities evolved to address local challenges, such as water purification, agricultural productivity, and industrial pollution.</w:t>
      </w:r>
    </w:p>
    <w:p>
      <w:pPr>
        <w:pStyle w:val="BodyText"/>
      </w:pPr>
      <w:r>
        <w:t xml:space="preserve">Notable chemists from Karachi include Dr. Amina Farooq, whose work on synthetic polymers for textile industries gained international recognition. Her contributions exemplify the dual role of chemists in Pakistan Karachi as both academic researchers and industry innovators.</w:t>
      </w:r>
    </w:p>
    <w:bookmarkEnd w:id="21"/>
    <w:bookmarkStart w:id="22" w:name="education-and-research-institutions"/>
    <w:p>
      <w:pPr>
        <w:pStyle w:val="Heading2"/>
      </w:pPr>
      <w:r>
        <w:t xml:space="preserve">Education and Research Institutions</w:t>
      </w:r>
    </w:p>
    <w:p>
      <w:pPr>
        <w:pStyle w:val="FirstParagraph"/>
      </w:pPr>
      <w:r>
        <w:t xml:space="preserve">Karachi hosts several prestigious institutions that produce skilled chemists, including the University of Karachi, Institute of Chemical Sciences (ICS), and Bahria University. These institutions offer undergraduate, postgraduate, and doctoral programs in chemistry. According to a 2020 report by the Higher Education Commission (HEC) of Pakistan, Karachi accounts for over 35% of all chemistry-related research output in the country. This statistic underscores its status as a premier center for chemical sciences education and innovation.</w:t>
      </w:r>
    </w:p>
    <w:p>
      <w:pPr>
        <w:pStyle w:val="BodyText"/>
      </w:pPr>
      <w:r>
        <w:t xml:space="preserve">Research initiatives at these institutions often focus on applied chemistry, such as developing low-cost fertilizers or sustainable energy solutions. For instance, a study by Ali et al. (2019) highlighted the development of solar-powered water desalination systems by chemists at ICS, addressing Karachi's chronic water scarcity.</w:t>
      </w:r>
    </w:p>
    <w:bookmarkEnd w:id="22"/>
    <w:bookmarkStart w:id="23" w:name="X22e20ba20176a36635561d482174769de2a1f2a"/>
    <w:p>
      <w:pPr>
        <w:pStyle w:val="Heading2"/>
      </w:pPr>
      <w:r>
        <w:t xml:space="preserve">Role of Chemists in Industry and Public Health</w:t>
      </w:r>
    </w:p>
    <w:p>
      <w:pPr>
        <w:pStyle w:val="FirstParagraph"/>
      </w:pPr>
      <w:r>
        <w:t xml:space="preserve">Karachi's chemical industry is a cornerstone of Pakistan's economy, employing thousands of chemists across sectors like pharmaceuticals, petrochemicals, and cosmetics. Companies such as Zain Pharmaceuticals and Habib Group rely on chemists to develop new products while adhering to international regulatory standards. A 2021 report by the Pakistan Chemical Society noted that Karachi-based chemists have contributed to the production of generic medicines, making healthcare more affordable for millions.</w:t>
      </w:r>
    </w:p>
    <w:p>
      <w:pPr>
        <w:pStyle w:val="BodyText"/>
      </w:pPr>
      <w:r>
        <w:t xml:space="preserve">Public health challenges, such as air pollution and hazardous waste management, have also driven demand for chemists in environmental monitoring. For example, a 2018 study by the National Environmental Agency found that chemists in Karachi conducted over 500 air quality analyses annually to combat industrial emissions.</w:t>
      </w:r>
    </w:p>
    <w:bookmarkEnd w:id="23"/>
    <w:bookmarkStart w:id="24" w:name="Xcba132acc236fe8e68e2ac3861e9bc71f5a0a65"/>
    <w:p>
      <w:pPr>
        <w:pStyle w:val="Heading2"/>
      </w:pPr>
      <w:r>
        <w:t xml:space="preserve">Challenges Faced by Chemists in Pakistan Karachi</w:t>
      </w:r>
    </w:p>
    <w:p>
      <w:pPr>
        <w:pStyle w:val="FirstParagraph"/>
      </w:pPr>
      <w:r>
        <w:t xml:space="preserve">Despite their contributions, chemists in Karachi face significant challenges. Limited funding for research, outdated laboratory equipment, and a brain drain due to migration to countries with better resources are recurring issues. A 2017 survey by the Pakistan Association of Chemists revealed that 60% of respondents cited insufficient research grants as a barrier to innovation.</w:t>
      </w:r>
    </w:p>
    <w:p>
      <w:pPr>
        <w:pStyle w:val="BodyText"/>
      </w:pPr>
      <w:r>
        <w:t xml:space="preserve">Additionally, the rapid urbanization of Karachi has strained infrastructure, complicating waste management and environmental research. Chemists often collaborate with local governments to propose solutions, but bureaucratic delays hinder progress. Gender disparities also persist; while women chemists are increasingly entering the field, they remain underrepresented in leadership roles.</w:t>
      </w:r>
    </w:p>
    <w:bookmarkEnd w:id="24"/>
    <w:bookmarkStart w:id="25" w:name="X9e22ce3e8b8452e22c664eac2b1c8608bfd0def"/>
    <w:p>
      <w:pPr>
        <w:pStyle w:val="Heading2"/>
      </w:pPr>
      <w:r>
        <w:t xml:space="preserve">Future Prospects and Policy Recommendations</w:t>
      </w:r>
    </w:p>
    <w:p>
      <w:pPr>
        <w:pStyle w:val="FirstParagraph"/>
      </w:pPr>
      <w:r>
        <w:t xml:space="preserve">The future of chemists in Pakistan Karachi hinges on addressing these challenges through strategic policies. Investing in modern research facilities, fostering public-private partnerships, and promoting STEM education at the secondary level could attract more talent to the field. For instance, a 2023 proposal by the Karachi Chamber of Commerce suggested establishing a "Chemical Innovation Hub" to incubate startups focused on green chemistry and nanotechnology.</w:t>
      </w:r>
    </w:p>
    <w:p>
      <w:pPr>
        <w:pStyle w:val="BodyText"/>
      </w:pPr>
      <w:r>
        <w:t xml:space="preserve">Furthermore, international collaborations with institutions like MIT or UNESCO could provide chemists in Karachi access to cutting-edge resources. A 2022 initiative by the HEC to fund joint research projects between Pakistani and European universities is a step in this direction.</w:t>
      </w:r>
    </w:p>
    <w:bookmarkEnd w:id="25"/>
    <w:bookmarkStart w:id="26" w:name="conclusion"/>
    <w:p>
      <w:pPr>
        <w:pStyle w:val="Heading2"/>
      </w:pPr>
      <w:r>
        <w:t xml:space="preserve">Conclusion</w:t>
      </w:r>
    </w:p>
    <w:p>
      <w:pPr>
        <w:pStyle w:val="FirstParagraph"/>
      </w:pPr>
      <w:r>
        <w:t xml:space="preserve">This Literature Review highlights the vital role of chemists in Pakistan Karachi as pioneers of scientific advancement and problem-solvers. From historical contributions to contemporary challenges, their work has shaped both local and global perspectives on chemistry. However, sustained investment in education, infrastructure, and policy reforms is essential to unlock their full potential. As Karachi continues to grow as a center for innovation, chemists will remain at the forefront of addressing Pakistan's most pressing issues.</w:t>
      </w:r>
    </w:p>
    <w:p>
      <w:pPr>
        <w:pStyle w:val="BodyText"/>
      </w:pPr>
      <w:r>
        <w:t xml:space="preserve">Future research should focus on quantifying the economic impact of chemical sciences in Karachi and exploring ways to integrate AI and data analytics into traditional chemistry practices. By doing so, the field can evolve to meet the demands of a rapidly changing world.</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Chemist in Pakistan Karachi</dc:title>
  <dc:creator/>
  <dc:language>en</dc:language>
  <cp:keywords/>
  <dcterms:created xsi:type="dcterms:W3CDTF">2026-07-23T12:08:00Z</dcterms:created>
  <dcterms:modified xsi:type="dcterms:W3CDTF">2026-07-23T12:08:00Z</dcterms:modified>
</cp:coreProperties>
</file>

<file path=docProps/custom.xml><?xml version="1.0" encoding="utf-8"?>
<Properties xmlns="http://schemas.openxmlformats.org/officeDocument/2006/custom-properties" xmlns:vt="http://schemas.openxmlformats.org/officeDocument/2006/docPropsVTypes"/>
</file>