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c660d3acddab3ff165016b16dde5ff2e1028b47"/>
    <w:p>
      <w:pPr>
        <w:pStyle w:val="Heading1"/>
      </w:pPr>
      <w:r>
        <w:t xml:space="preserve">Literature Review: The Role of Chemist in Russia Moscow</w:t>
      </w:r>
    </w:p>
    <w:p>
      <w:pPr>
        <w:pStyle w:val="FirstParagraph"/>
      </w:pPr>
      <w:r>
        <w:t xml:space="preserve">The intersection of the field of chemist and the geographical and cultural context of Russia Moscow has been a focal point for scientific innovation, historical development, and contemporary research. This literature review explores how the role of a chemist in Russia, particularly within the academic and industrial landscape of Moscow, has evolved over time. It emphasizes key contributions from Russian chemists based in Moscow, challenges faced by the profession in this region, and future directions for research. By synthesizing historical accounts, modern studies, and institutional analyses, this review highlights the unique position of chemists in shaping scientific progress within Russia’s capital.</w:t>
      </w:r>
    </w:p>
    <w:bookmarkStart w:id="20" w:name="Xaed03a82aea31cb5d4822703267ce94fad6ad8f"/>
    <w:p>
      <w:pPr>
        <w:pStyle w:val="Heading2"/>
      </w:pPr>
      <w:r>
        <w:t xml:space="preserve">Historical Context: Chemist as a Pillar of Scientific Development in Moscow</w:t>
      </w:r>
    </w:p>
    <w:p>
      <w:pPr>
        <w:pStyle w:val="FirstParagraph"/>
      </w:pPr>
      <w:r>
        <w:t xml:space="preserve">Moscow has long been a hub for scientific inquiry, with its roots tracing back to the establishment of institutions like the Moscow State University (MSU) in 1755. The chemist community in Russia, particularly in Moscow, has played a pivotal role in advancing disciplines such as organic chemistry, materials science, and analytical techniques. Notable figures like Dmitri Mendeleev (though born near Tobolsk), who spent significant time at the University of Saint Petersburg and later influenced Moscow’s academic circles through collaborations with local scientists, exemplify the cross-regional impact of Russian chemists.</w:t>
      </w:r>
    </w:p>
    <w:p>
      <w:pPr>
        <w:pStyle w:val="BodyText"/>
      </w:pPr>
      <w:r>
        <w:t xml:space="preserve">The 19th and early 20th centuries saw Moscow emerge as a center for chemical research. The work of chemists like Ivan Mikhailovich Vagner, who pioneered the study of organic chemistry in Russia, laid the groundwork for future generations. Their contributions were often documented in journals such as</w:t>
      </w:r>
      <w:r>
        <w:t xml:space="preserve"> </w:t>
      </w:r>
      <w:r>
        <w:rPr>
          <w:iCs/>
          <w:i/>
        </w:rPr>
        <w:t xml:space="preserve">Chemistry and Industry</w:t>
      </w:r>
      <w:r>
        <w:t xml:space="preserve">, which became a key platform for disseminating research findings across Europe and beyond.</w:t>
      </w:r>
    </w:p>
    <w:bookmarkEnd w:id="20"/>
    <w:bookmarkStart w:id="21" w:name="Xc4e2e15ff0b5fcbe1fa26a08e9d217569c26034"/>
    <w:p>
      <w:pPr>
        <w:pStyle w:val="Heading2"/>
      </w:pPr>
      <w:r>
        <w:t xml:space="preserve">Modern Contributions: Chemists in Moscow Today</w:t>
      </w:r>
    </w:p>
    <w:p>
      <w:pPr>
        <w:pStyle w:val="FirstParagraph"/>
      </w:pPr>
      <w:r>
        <w:t xml:space="preserve">In contemporary Russia, Moscow remains a global epicenter for chemical innovation. The city is home to prestigious institutions such as the Institute of Organic Chemistry of the Russian Academy of Sciences (RAS) and the Skolkovo Innovation Center, which foster cutting-edge research in fields like nanotechnology, catalysis, and pharmaceuticals. Chemists working in these environments often collaborate with international partners while navigating unique geopolitical and economic constraints.</w:t>
      </w:r>
    </w:p>
    <w:p>
      <w:pPr>
        <w:pStyle w:val="BodyText"/>
      </w:pPr>
      <w:r>
        <w:t xml:space="preserve">A 2020 study published in</w:t>
      </w:r>
      <w:r>
        <w:t xml:space="preserve"> </w:t>
      </w:r>
      <w:r>
        <w:rPr>
          <w:iCs/>
          <w:i/>
        </w:rPr>
        <w:t xml:space="preserve">Russian Chemical Bulletin</w:t>
      </w:r>
      <w:r>
        <w:t xml:space="preserve"> </w:t>
      </w:r>
      <w:r>
        <w:t xml:space="preserve">highlighted the role of Moscow-based chemists in advancing green chemistry initiatives, including the development of sustainable polymers and eco-friendly industrial processes. This aligns with global trends toward environmental stewardship but is contextualized within Russia’s energy-intensive economy, where chemists are tasked with balancing innovation and resource utilization.</w:t>
      </w:r>
    </w:p>
    <w:bookmarkEnd w:id="21"/>
    <w:bookmarkStart w:id="22" w:name="X67bf38fcdeda6ce58e67075a7570dcfb4c1cae5"/>
    <w:p>
      <w:pPr>
        <w:pStyle w:val="Heading2"/>
      </w:pPr>
      <w:r>
        <w:t xml:space="preserve">Challenges Faced by Chemists in Russia Moscow</w:t>
      </w:r>
    </w:p>
    <w:p>
      <w:pPr>
        <w:pStyle w:val="FirstParagraph"/>
      </w:pPr>
      <w:r>
        <w:t xml:space="preserve">Despite its prominence, the chemist community in Moscow faces significant challenges. Economic sanctions imposed on Russia have limited access to advanced laboratory equipment and foreign journals, hindering academic exchange. Additionally, brain drain remains a critical issue, as many Russian chemists seek opportunities abroad due to underfunding of domestic research programs.</w:t>
      </w:r>
    </w:p>
    <w:p>
      <w:pPr>
        <w:pStyle w:val="BodyText"/>
      </w:pPr>
      <w:r>
        <w:t xml:space="preserve">A 2021 report by the Higher School of Economics (HSE) in Moscow noted that only 35% of young chemists in Russia pursue careers in academia, compared to over 60% in Western Europe. This trend reflects broader systemic issues, including inadequate salaries and limited research infrastructure. However, institutions like MSU have implemented programs to retain talent by offering interdisciplinary training and partnerships with international universities.</w:t>
      </w:r>
    </w:p>
    <w:bookmarkEnd w:id="22"/>
    <w:bookmarkStart w:id="23" w:name="X72ce87546692431b6be1afbbff996ccb201708c"/>
    <w:p>
      <w:pPr>
        <w:pStyle w:val="Heading2"/>
      </w:pPr>
      <w:r>
        <w:t xml:space="preserve">Interdisciplinary Synergy: Chemists in Moscow’s Industrial Sector</w:t>
      </w:r>
    </w:p>
    <w:p>
      <w:pPr>
        <w:pStyle w:val="FirstParagraph"/>
      </w:pPr>
      <w:r>
        <w:t xml:space="preserve">Moscow’s industrial landscape further underscores the vital role of chemists. The city hosts major chemical companies such as Rosneft and Sibur, which rely on chemist expertise for oil refining, petrochemical production, and materials engineering. Collaborative projects between these industries and academic institutions exemplify the applied focus of Moscow’s chemist community.</w:t>
      </w:r>
    </w:p>
    <w:p>
      <w:pPr>
        <w:pStyle w:val="BodyText"/>
      </w:pPr>
      <w:r>
        <w:t xml:space="preserve">For instance, a 2023 case study by the Moscow Institute of Physics and Technology (MIPT) detailed how chemists developed novel catalysts to improve the efficiency of methane conversion—a critical process for Russia’s energy sector. This research not only addresses domestic needs but also contributes to global debates on carbon capture and energy transition.</w:t>
      </w:r>
    </w:p>
    <w:bookmarkEnd w:id="23"/>
    <w:bookmarkStart w:id="24" w:name="X282dffa19916447801613d764ec77bf36180de6"/>
    <w:p>
      <w:pPr>
        <w:pStyle w:val="Heading2"/>
      </w:pPr>
      <w:r>
        <w:t xml:space="preserve">Future Directions: Chemists in Moscow and Global Collaborations</w:t>
      </w:r>
    </w:p>
    <w:p>
      <w:pPr>
        <w:pStyle w:val="FirstParagraph"/>
      </w:pPr>
      <w:r>
        <w:t xml:space="preserve">Looking ahead, the role of chemists in Moscow is poised to evolve through increased emphasis on digitalization and interdisciplinary research. The integration of artificial intelligence (AI) tools for predictive modeling in chemistry, as explored by teams at the Central Research Institute of Chemistry (CRIC), represents a promising frontier. Such innovations could enhance drug discovery, environmental monitoring, and materials design.</w:t>
      </w:r>
    </w:p>
    <w:p>
      <w:pPr>
        <w:pStyle w:val="BodyText"/>
      </w:pPr>
      <w:r>
        <w:t xml:space="preserve">Moreover, Moscow’s participation in international conferences like the International Congress of Chemists and its hosting of events such as the Moscow International Chemical Forum underscore efforts to maintain global relevance. These platforms allow chemists in Russia to share findings while addressing challenges like data sharing restrictions and geopolitical barriers.</w:t>
      </w:r>
    </w:p>
    <w:bookmarkEnd w:id="24"/>
    <w:bookmarkStart w:id="25" w:name="conclusion"/>
    <w:p>
      <w:pPr>
        <w:pStyle w:val="Heading2"/>
      </w:pPr>
      <w:r>
        <w:t xml:space="preserve">Conclusion</w:t>
      </w:r>
    </w:p>
    <w:p>
      <w:pPr>
        <w:pStyle w:val="FirstParagraph"/>
      </w:pPr>
      <w:r>
        <w:t xml:space="preserve">The literature review underscores the dynamic and multifaceted role of chemists in Russia Moscow, from historical pioneers to contemporary researchers navigating a complex landscape. While challenges such as funding limitations and brain drain persist, the resilience of Moscow’s scientific community—rooted in institutional strength and interdisciplinary collaboration—positions it as a key player in global chemistry. Future research should continue to explore how chemists in this region can leverage their unique context to address both local needs and international scientific priorities.</w:t>
      </w:r>
    </w:p>
    <w:p>
      <w:pPr>
        <w:pStyle w:val="BodyText"/>
      </w:pPr>
      <w:r>
        <w:t xml:space="preserve">This review serves as a foundation for further studies on the interplay between geography, culture, and science, reaffirming the significance of Moscow as a nexus for chemical innovation in Russia.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 in Russia Moscow</dc:title>
  <dc:creator/>
  <dc:language>en</dc:language>
  <cp:keywords/>
  <dcterms:created xsi:type="dcterms:W3CDTF">2026-07-23T15:56:53Z</dcterms:created>
  <dcterms:modified xsi:type="dcterms:W3CDTF">2026-07-23T15:56:53Z</dcterms:modified>
</cp:coreProperties>
</file>

<file path=docProps/custom.xml><?xml version="1.0" encoding="utf-8"?>
<Properties xmlns="http://schemas.openxmlformats.org/officeDocument/2006/custom-properties" xmlns:vt="http://schemas.openxmlformats.org/officeDocument/2006/docPropsVTypes"/>
</file>