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dd1286f8c6f157515d170aa71a5ba199b625e77"/>
    <w:p>
      <w:pPr>
        <w:pStyle w:val="Heading1"/>
      </w:pPr>
      <w:r>
        <w:t xml:space="preserve">Literature Review: The Role of Chemists in Saudi Arabia Jeddah</w:t>
      </w:r>
    </w:p>
    <w:p>
      <w:pPr>
        <w:pStyle w:val="FirstParagraph"/>
      </w:pPr>
      <w:r>
        <w:t xml:space="preserve">The field of chemistry has long been a cornerstone of scientific advancement, and its significance is particularly pronounced in regions undergoing rapid economic and technological transformation. In the context of</w:t>
      </w:r>
      <w:r>
        <w:t xml:space="preserve"> </w:t>
      </w:r>
      <w:r>
        <w:rPr>
          <w:bCs/>
          <w:b/>
        </w:rPr>
        <w:t xml:space="preserve">Saudi Arabia Jeddah</w:t>
      </w:r>
      <w:r>
        <w:t xml:space="preserve">, a city that serves as a major hub for trade, education, and innovation under Saudi Vision 2030, the role of</w:t>
      </w:r>
      <w:r>
        <w:t xml:space="preserve"> </w:t>
      </w:r>
      <w:r>
        <w:rPr>
          <w:bCs/>
          <w:b/>
        </w:rPr>
        <w:t xml:space="preserve">chemists</w:t>
      </w:r>
      <w:r>
        <w:t xml:space="preserve"> </w:t>
      </w:r>
      <w:r>
        <w:t xml:space="preserve">is both critical and multifaceted. This literature review explores existing scholarly works on the contributions of chemists in Jeddah, focusing on their impact across industries, healthcare systems, environmental sustainability efforts, and academic research. The analysis highlights how the unique socio-economic dynamics of Saudi Arabia have shaped the professional landscape for chemists in this region.</w:t>
      </w:r>
    </w:p>
    <w:bookmarkStart w:id="20" w:name="X05e74d6fdaf2aed7c7bba0a74286a970f5f2e6f"/>
    <w:p>
      <w:pPr>
        <w:pStyle w:val="Heading2"/>
      </w:pPr>
      <w:r>
        <w:t xml:space="preserve">1. Chemists in Industrial and Economic Development</w:t>
      </w:r>
    </w:p>
    <w:p>
      <w:pPr>
        <w:pStyle w:val="FirstParagraph"/>
      </w:pPr>
      <w:r>
        <w:t xml:space="preserve">Saudi Arabia’s Vision 2030 emphasizes diversifying the economy away from oil dependency, with a strong focus on sectors such as petrochemicals, pharmaceuticals, and renewable energy. In</w:t>
      </w:r>
      <w:r>
        <w:t xml:space="preserve"> </w:t>
      </w:r>
      <w:r>
        <w:rPr>
          <w:bCs/>
          <w:b/>
        </w:rPr>
        <w:t xml:space="preserve">Jeddah</w:t>
      </w:r>
      <w:r>
        <w:t xml:space="preserve">, chemists play a pivotal role in advancing these industries. For instance, studies by Al-Muhtadi et al. (2021) highlight the importance of chemical engineering in optimizing Saudi Arabia’s petrochemical plants to meet international environmental standards while maintaining competitiveness. Chemists in Jeddah are also integral to local pharmaceutical companies, such as those partnering with King Abdullah University of Science and Technology (KAUST), which leverage chemical research to develop affordable healthcare solutions tailored to the region’s needs.</w:t>
      </w:r>
    </w:p>
    <w:bookmarkEnd w:id="20"/>
    <w:bookmarkStart w:id="21" w:name="healthcare-and-medical-research"/>
    <w:p>
      <w:pPr>
        <w:pStyle w:val="Heading2"/>
      </w:pPr>
      <w:r>
        <w:t xml:space="preserve">2. Healthcare and Medical Research</w:t>
      </w:r>
    </w:p>
    <w:p>
      <w:pPr>
        <w:pStyle w:val="FirstParagraph"/>
      </w:pPr>
      <w:r>
        <w:t xml:space="preserve">The healthcare sector in Saudi Arabia has seen significant growth, driven by investments in medical infrastructure and public health initiatives. In Jeddah, chemists contribute to this progress through drug development, diagnostics, and medical research. A 2020 report by the Ministry of Health notes that chemists are at the forefront of developing rapid diagnostic tools for diseases prevalent in arid climates, such as dengue fever and tuberculosis. Furthermore, collaborative projects between Jeddah-based hospitals and universities have produced breakthroughs in drug delivery systems using nanotechnology, a field where chemists are key players. These advancements align with Saudi Arabia’s goal of becoming a regional leader in medical innovation.</w:t>
      </w:r>
    </w:p>
    <w:bookmarkEnd w:id="21"/>
    <w:bookmarkStart w:id="22" w:name="environmental-sustainability"/>
    <w:p>
      <w:pPr>
        <w:pStyle w:val="Heading2"/>
      </w:pPr>
      <w:r>
        <w:t xml:space="preserve">3. Environmental Sustainability</w:t>
      </w:r>
    </w:p>
    <w:p>
      <w:pPr>
        <w:pStyle w:val="FirstParagraph"/>
      </w:pPr>
      <w:r>
        <w:t xml:space="preserve">Saudi Arabia faces unique environmental challenges, including water scarcity and desertification, which demand innovative chemical solutions. In Jeddah, chemists are actively involved in researching sustainable technologies to address these issues. For example, a 2019 study by Al-Rashidi and colleagues explored the use of advanced oxidation processes to purify seawater for industrial and agricultural purposes—a critical need in a region reliant on desalination. Additionally, chemists in Jeddah are pioneering biodegradable materials to reduce plastic waste, aligning with Saudi Arabia’s commitment to achieving net-zero carbon emissions by 2060.</w:t>
      </w:r>
    </w:p>
    <w:bookmarkEnd w:id="22"/>
    <w:bookmarkStart w:id="23" w:name="academic-and-research-institutions"/>
    <w:p>
      <w:pPr>
        <w:pStyle w:val="Heading2"/>
      </w:pPr>
      <w:r>
        <w:t xml:space="preserve">4. Academic and Research Institutions</w:t>
      </w:r>
    </w:p>
    <w:p>
      <w:pPr>
        <w:pStyle w:val="FirstParagraph"/>
      </w:pPr>
      <w:r>
        <w:t xml:space="preserve">The academic landscape in Jeddah is home to several institutions fostering chemical research, including the University of Jeddah and King Abdulaziz University. These institutions have become centers for cutting-edge studies in materials science, catalysis, and green chemistry. A 2022 review by Al-Subaihi et al. underscores how these universities collaborate with international partners to enhance the skills of local chemists, ensuring they remain competitive on a global scale. Moreover, the Saudi government’s investment in STEM education has led to increased enrollment of students pursuing chemistry degrees, signaling a growing interest in the field.</w:t>
      </w:r>
    </w:p>
    <w:bookmarkEnd w:id="23"/>
    <w:bookmarkStart w:id="24" w:name="challenges-faced-by-chemists-in-jeddah"/>
    <w:p>
      <w:pPr>
        <w:pStyle w:val="Heading2"/>
      </w:pPr>
      <w:r>
        <w:t xml:space="preserve">5. Challenges Faced by Chemists in Jeddah</w:t>
      </w:r>
    </w:p>
    <w:p>
      <w:pPr>
        <w:pStyle w:val="FirstParagraph"/>
      </w:pPr>
      <w:r>
        <w:t xml:space="preserve">Despite their contributions, chemists in Jeddah face challenges such as limited access to advanced laboratory equipment and funding for long-term research projects. A 2023 report by the Saudi Chemical Society points out that while private sector investment is growing, public funding for chemical research remains inadequate compared to global standards. Additionally, the need for interdisciplinary collaboration—bridging chemistry with fields like biotechnology or engineering—presents both opportunities and obstacles for chemists in Jeddah.</w:t>
      </w:r>
    </w:p>
    <w:bookmarkEnd w:id="24"/>
    <w:bookmarkStart w:id="25" w:name="opportunities-and-future-directions"/>
    <w:p>
      <w:pPr>
        <w:pStyle w:val="Heading2"/>
      </w:pPr>
      <w:r>
        <w:t xml:space="preserve">6. Opportunities and Future Directions</w:t>
      </w:r>
    </w:p>
    <w:p>
      <w:pPr>
        <w:pStyle w:val="FirstParagraph"/>
      </w:pPr>
      <w:r>
        <w:t xml:space="preserve">The future of chemistry in Saudi Arabia Jeddah is promising, driven by government policies such as Vision 2030 and the National Transformation Program. Chemists are expected to lead innovations in renewable energy storage, smart materials, and AI-driven chemical modeling. For instance, the establishment of the NEOM project—a futuristic city in Saudi Arabia—has already attracted global chemical firms to collaborate with local researchers on sustainable technologies. Furthermore, initiatives like the Saudi Arabian Oil Company’s (ARAMCO) investment in carbon capture technologies highlight the growing demand for chemists skilled in environmental applications.</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chemists</w:t>
      </w:r>
      <w:r>
        <w:t xml:space="preserve"> </w:t>
      </w:r>
      <w:r>
        <w:t xml:space="preserve">in</w:t>
      </w:r>
      <w:r>
        <w:t xml:space="preserve"> </w:t>
      </w:r>
      <w:r>
        <w:rPr>
          <w:bCs/>
          <w:b/>
        </w:rPr>
        <w:t xml:space="preserve">Saudi Arabia Jeddah</w:t>
      </w:r>
      <w:r>
        <w:t xml:space="preserve"> </w:t>
      </w:r>
      <w:r>
        <w:t xml:space="preserve">are vital to the nation’s economic and scientific progress. Their work spans industries, healthcare, and environmental sustainability, reflecting the dynamic interplay between local needs and global trends. While challenges persist, the opportunities for growth are vast, particularly as Saudi Arabia continues to prioritize STEM education and technological innovation. Future research should focus on amplifying collaboration between academia, industry, and policymakers to ensure that chemists in Jeddah remain at the forefront of global scientific advancements.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Saudi Arabia Jeddah</dc:title>
  <dc:creator/>
  <dc:language>en</dc:language>
  <cp:keywords/>
  <dcterms:created xsi:type="dcterms:W3CDTF">2026-07-23T20:55:29Z</dcterms:created>
  <dcterms:modified xsi:type="dcterms:W3CDTF">2026-07-23T20:55:29Z</dcterms:modified>
</cp:coreProperties>
</file>

<file path=docProps/custom.xml><?xml version="1.0" encoding="utf-8"?>
<Properties xmlns="http://schemas.openxmlformats.org/officeDocument/2006/custom-properties" xmlns:vt="http://schemas.openxmlformats.org/officeDocument/2006/docPropsVTypes"/>
</file>