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6187ce212e097cac61d7356ee2e6afc2a9fffbc"/>
    <w:p>
      <w:pPr>
        <w:pStyle w:val="Heading1"/>
      </w:pPr>
      <w:r>
        <w:t xml:space="preserve">Literature Review: The Role of the Chemist in Spain Barcelona</w:t>
      </w:r>
    </w:p>
    <w:bookmarkStart w:id="20" w:name="introduction"/>
    <w:p>
      <w:pPr>
        <w:pStyle w:val="Heading2"/>
      </w:pPr>
      <w:r>
        <w:t xml:space="preserve">Introduction</w:t>
      </w:r>
    </w:p>
    <w:p>
      <w:pPr>
        <w:pStyle w:val="FirstParagraph"/>
      </w:pPr>
      <w:r>
        <w:t xml:space="preserve">The field of chemistry has long been a cornerstone of scientific advancement, and its practitioners—chemists—play a pivotal role in driving innovation across industries, academia, and public health. In Spain, particularly within the vibrant city of Barcelona, the chemist occupies a unique position at the intersection of historical scientific legacy and modern technological progress. This literature review explores the evolving role of the chemist in Spain Barcelona, emphasizing their contributions to research, education, industry collaboration, and societal challenges. By examining academic publications, policy documents, and case studies from Spanish institutions and international collaborations centered in Barcelona, this review highlights how the profession of chemist has adapted to meet the demands of a rapidly changing world.</w:t>
      </w:r>
    </w:p>
    <w:bookmarkEnd w:id="20"/>
    <w:bookmarkStart w:id="21" w:name="X56d3d9e2a5e3374947351234bb0fb3ed599fe5b"/>
    <w:p>
      <w:pPr>
        <w:pStyle w:val="Heading2"/>
      </w:pPr>
      <w:r>
        <w:t xml:space="preserve">Historical Context of Chemistry in Spain: A Foundation for Modern Practice</w:t>
      </w:r>
    </w:p>
    <w:p>
      <w:pPr>
        <w:pStyle w:val="FirstParagraph"/>
      </w:pPr>
      <w:r>
        <w:t xml:space="preserve">Spain’s scientific heritage is deeply rooted in its historical engagement with chemistry. The 19th and early 20th centuries saw the establishment of foundational institutions that laid the groundwork for modern chemical research. In Barcelona, this legacy is exemplified by the Universitat de Barcelona (UB), which has been a hub for chemical innovation since its founding in 1858. Early chemists in Spain focused on industrial applications, such as textile dyeing and metallurgy, aligning with the country’s economic priorities. However, the post-Franco era marked a shift toward scientific modernization, with increased investment in higher education and research infrastructure.</w:t>
      </w:r>
    </w:p>
    <w:p>
      <w:pPr>
        <w:pStyle w:val="BodyText"/>
      </w:pPr>
      <w:r>
        <w:t xml:space="preserve">Barcelona’s emergence as a European cultural and economic center further elevated its status as a focal point for chemical research. The city’s proximity to Mediterranean ports facilitated trade in raw materials, while its academic institutions began to attract international collaboration. By the late 20th century, Spanish chemists in Barcelona were contributing to global advancements in organic chemistry, catalysis, and environmental science.</w:t>
      </w:r>
    </w:p>
    <w:bookmarkEnd w:id="21"/>
    <w:bookmarkStart w:id="22" w:name="Xce554834a3aa7be7ae22b6424a92c166b8ba311"/>
    <w:p>
      <w:pPr>
        <w:pStyle w:val="Heading2"/>
      </w:pPr>
      <w:r>
        <w:t xml:space="preserve">Current Research Trends and Contributions of Chemists in Spain Barcelona</w:t>
      </w:r>
    </w:p>
    <w:p>
      <w:pPr>
        <w:pStyle w:val="FirstParagraph"/>
      </w:pPr>
      <w:r>
        <w:t xml:space="preserve">In recent decades, chemists working in Spain Barcelona have become central to addressing pressing global challenges. Their research spans diverse areas such as sustainable energy solutions, pharmaceutical development, and nanotechnology. A notable example is the work conducted at the Institute of Advanced Chemistry (IQAC-CSIC), a research center affiliated with the Spanish National Research Council (CSIC). Chemists at IQAC have pioneered studies in green chemistry, focusing on biodegradable polymers and catalytic processes that minimize industrial waste.</w:t>
      </w:r>
    </w:p>
    <w:p>
      <w:pPr>
        <w:pStyle w:val="BodyText"/>
      </w:pPr>
      <w:r>
        <w:t xml:space="preserve">Barcelona’s chemist community is also actively engaged in interdisciplinary research. For instance, collaborations between chemists at the Universitat Autònoma de Barcelona (UAB) and medical professionals have led to breakthroughs in drug delivery systems. These efforts align with Spain’s national strategy to promote biotechnology and health innovation, positioning the city as a leader in this domain.</w:t>
      </w:r>
    </w:p>
    <w:bookmarkEnd w:id="22"/>
    <w:bookmarkStart w:id="23" w:name="Xe6087256a5db212feeabe4af2abeccf61835917"/>
    <w:p>
      <w:pPr>
        <w:pStyle w:val="Heading2"/>
      </w:pPr>
      <w:r>
        <w:t xml:space="preserve">Educational Framework for Chemists in Spain Barcelona</w:t>
      </w:r>
    </w:p>
    <w:p>
      <w:pPr>
        <w:pStyle w:val="FirstParagraph"/>
      </w:pPr>
      <w:r>
        <w:t xml:space="preserve">The educational landscape for chemists in Spain Barcelona is robust, supported by a network of universities and professional organizations. The degree program *Grado en Química* (Bachelor’s in Chemistry) offered by the Universitat de Barcelona includes coursework on analytical chemistry, materials science, and environmental impact assessment. Advanced training is available through master’s programs and doctoral studies at institutions like the UAB and the Polytechnic University of Catalonia (UPC). These programs emphasize both theoretical knowledge and practical skills, preparing graduates for roles in academia, industry, or public service.</w:t>
      </w:r>
    </w:p>
    <w:p>
      <w:pPr>
        <w:pStyle w:val="BodyText"/>
      </w:pPr>
      <w:r>
        <w:t xml:space="preserve">Professional development is further supported by organizations such as the Sociedad Española de Química (SEQ), which hosts conferences and workshops in Barcelona. These events foster networking among chemists and provide insights into emerging trends in the field. The integration of digital tools—such as computational chemistry software—into curricula has also enhanced the adaptability of chemists trained in Spain Barcelona.</w:t>
      </w:r>
    </w:p>
    <w:bookmarkEnd w:id="23"/>
    <w:bookmarkStart w:id="24" w:name="X17a3f9180b94cde57e9bde59cbf172e7c1e166e"/>
    <w:p>
      <w:pPr>
        <w:pStyle w:val="Heading2"/>
      </w:pPr>
      <w:r>
        <w:t xml:space="preserve">Industry Collaboration and Economic Impact</w:t>
      </w:r>
    </w:p>
    <w:p>
      <w:pPr>
        <w:pStyle w:val="FirstParagraph"/>
      </w:pPr>
      <w:r>
        <w:t xml:space="preserve">Barcelona’s dynamic economy, driven by sectors like pharmaceuticals, cosmetics, and renewable energy, relies heavily on the expertise of chemists. Companies such as Merck KGaA and Ferring Pharmaceuticals maintain research facilities in the region, collaborating with local universities to advance drug discovery and formulation processes. Additionally, Barcelona’s startup ecosystem has seen a rise in chemical innovation hubs focused on sustainability and biotechnology.</w:t>
      </w:r>
    </w:p>
    <w:p>
      <w:pPr>
        <w:pStyle w:val="BodyText"/>
      </w:pPr>
      <w:r>
        <w:t xml:space="preserve">The city’s participation in EU-funded projects, such as Horizon Europe, has further expanded opportunities for chemists to contribute to cross-border research initiatives. These collaborations have not only enhanced Spain’s scientific reputation but also created employment opportunities for chemists trained in Barcelona.</w:t>
      </w:r>
    </w:p>
    <w:bookmarkEnd w:id="24"/>
    <w:bookmarkStart w:id="25" w:name="X2c4b8c569bdcdecb1998d03ebe89de4aa33263b"/>
    <w:p>
      <w:pPr>
        <w:pStyle w:val="Heading2"/>
      </w:pPr>
      <w:r>
        <w:t xml:space="preserve">Ethical and Regulatory Considerations for Chemists in Spain Barcelona</w:t>
      </w:r>
    </w:p>
    <w:p>
      <w:pPr>
        <w:pStyle w:val="FirstParagraph"/>
      </w:pPr>
      <w:r>
        <w:t xml:space="preserve">As a European Union member state, Spain adheres to strict chemical safety regulations, such as the REACH (Registration, Evaluation, Authorization and Restriction of Chemicals) framework. Chemists in Barcelona must navigate these regulations while innovating in fields like nanotechnology and synthetic biology. The Spanish Ministry of Health and the Catalan government have also implemented policies to promote responsible research practices, ensuring that advancements benefit society without compromising environmental or public health standards.</w:t>
      </w:r>
    </w:p>
    <w:p>
      <w:pPr>
        <w:pStyle w:val="BodyText"/>
      </w:pPr>
      <w:r>
        <w:t xml:space="preserve">Ethical challenges, such as the potential misuse of chemical technologies for harmful purposes, remain a focus for academic discourse. Institutions in Barcelona frequently host debates on topics like dual-use research and the role of chemists in addressing climate change.</w:t>
      </w:r>
    </w:p>
    <w:bookmarkEnd w:id="25"/>
    <w:bookmarkStart w:id="26" w:name="future-challenges-and-opportunities"/>
    <w:p>
      <w:pPr>
        <w:pStyle w:val="Heading2"/>
      </w:pPr>
      <w:r>
        <w:t xml:space="preserve">Future Challenges and Opportunities</w:t>
      </w:r>
    </w:p>
    <w:p>
      <w:pPr>
        <w:pStyle w:val="FirstParagraph"/>
      </w:pPr>
      <w:r>
        <w:t xml:space="preserve">While the prospects for chemists in Spain Barcelona are promising, several challenges persist. These include competition for funding in a globalized research landscape, the need to balance industrial demands with academic inquiry, and the imperative to address climate change through chemical innovation. However, opportunities abound: Barcelona’s commitment to becoming a carbon-neutral city by 2030 could position its chemists as key players in developing sustainable materials and energy solutions.</w:t>
      </w:r>
    </w:p>
    <w:p>
      <w:pPr>
        <w:pStyle w:val="BodyText"/>
      </w:pPr>
      <w:r>
        <w:t xml:space="preserve">Moreover, the growing emphasis on interdisciplinary approaches—such as combining chemistry with artificial intelligence or biotechnology—offers new avenues for research. Chemists trained in Barcelona are well-positioned to leverage these opportunities, provided they continue to engage with global scientific communities and adapt to technological advancements.</w:t>
      </w:r>
    </w:p>
    <w:bookmarkEnd w:id="26"/>
    <w:bookmarkStart w:id="27" w:name="conclusion"/>
    <w:p>
      <w:pPr>
        <w:pStyle w:val="Heading2"/>
      </w:pPr>
      <w:r>
        <w:t xml:space="preserve">Conclusion</w:t>
      </w:r>
    </w:p>
    <w:p>
      <w:pPr>
        <w:pStyle w:val="FirstParagraph"/>
      </w:pPr>
      <w:r>
        <w:t xml:space="preserve">The role of the chemist in Spain Barcelona is a testament to the city’s rich scientific heritage and its forward-thinking approach to innovation. From historical contributions in industrial chemistry to modern breakthroughs in sustainable science, chemists have consistently shaped Barcelona’s identity as a center of excellence. As the field evolves, the integration of ethics, education, and industry collaboration will be critical for ensuring that chemists continue to drive progress while addressing societal needs. For students and professionals alike, Spain Barcelona remains an unparalleled destination for pursuing a career in chemistry—a discipline that is as vital to human advancement as it is deeply rooted in the region’s cultural and intellectual fabric.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Chemist in Spain Barcelona</dc:title>
  <dc:creator/>
  <dc:language>en</dc:language>
  <cp:keywords/>
  <dcterms:created xsi:type="dcterms:W3CDTF">2026-07-24T06:00:12Z</dcterms:created>
  <dcterms:modified xsi:type="dcterms:W3CDTF">2026-07-24T06:00:12Z</dcterms:modified>
</cp:coreProperties>
</file>

<file path=docProps/custom.xml><?xml version="1.0" encoding="utf-8"?>
<Properties xmlns="http://schemas.openxmlformats.org/officeDocument/2006/custom-properties" xmlns:vt="http://schemas.openxmlformats.org/officeDocument/2006/docPropsVTypes"/>
</file>