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Chemist</w:t>
      </w:r>
      <w:r>
        <w:t xml:space="preserve"> </w:t>
      </w:r>
      <w:r>
        <w:t xml:space="preserve">in</w:t>
      </w:r>
      <w:r>
        <w:t xml:space="preserve"> </w:t>
      </w:r>
      <w:r>
        <w:t xml:space="preserve">Spain</w:t>
      </w:r>
      <w:r>
        <w:t xml:space="preserve"> </w:t>
      </w:r>
      <w:r>
        <w:t xml:space="preserve">Valencia</w:t>
      </w:r>
    </w:p>
    <w:bookmarkStart w:id="29" w:name="X69a97219e91045a165dc721d1fa4866976498b0"/>
    <w:p>
      <w:pPr>
        <w:pStyle w:val="Heading1"/>
      </w:pPr>
      <w:r>
        <w:t xml:space="preserve">Literature Review: The Role of the Chemist in Spain Valencia</w:t>
      </w:r>
    </w:p>
    <w:p>
      <w:pPr>
        <w:pStyle w:val="FirstParagraph"/>
      </w:pPr>
      <w:r>
        <w:t xml:space="preserve">This literature review examines the significance of chemists in the context of</w:t>
      </w:r>
      <w:r>
        <w:t xml:space="preserve"> </w:t>
      </w:r>
      <w:r>
        <w:rPr>
          <w:bCs/>
          <w:b/>
        </w:rPr>
        <w:t xml:space="preserve">Spain Valencia</w:t>
      </w:r>
      <w:r>
        <w:t xml:space="preserve">, emphasizing their contributions to scientific research, industrial innovation, and regional development. By synthesizing existing studies, this review highlights how chemists have shaped academic institutions, local industries, and public policies in</w:t>
      </w:r>
      <w:r>
        <w:t xml:space="preserve"> </w:t>
      </w:r>
      <w:r>
        <w:rPr>
          <w:bCs/>
          <w:b/>
        </w:rPr>
        <w:t xml:space="preserve">Spain Valencia</w:t>
      </w:r>
      <w:r>
        <w:t xml:space="preserve">, while addressing challenges specific to the region.</w:t>
      </w:r>
    </w:p>
    <w:bookmarkStart w:id="20" w:name="Xc7c0d5f8a7f446e6f34d60c5fac537ed636b511"/>
    <w:p>
      <w:pPr>
        <w:pStyle w:val="Heading2"/>
      </w:pPr>
      <w:r>
        <w:t xml:space="preserve">Introduction: The Chemist as a Catalyst for Innovation</w:t>
      </w:r>
    </w:p>
    <w:p>
      <w:pPr>
        <w:pStyle w:val="FirstParagraph"/>
      </w:pPr>
      <w:r>
        <w:t xml:space="preserve">The role of the</w:t>
      </w:r>
      <w:r>
        <w:t xml:space="preserve"> </w:t>
      </w:r>
      <w:r>
        <w:rPr>
          <w:bCs/>
          <w:b/>
        </w:rPr>
        <w:t xml:space="preserve">chemist</w:t>
      </w:r>
      <w:r>
        <w:t xml:space="preserve"> </w:t>
      </w:r>
      <w:r>
        <w:t xml:space="preserve">has evolved significantly over the past century, transitioning from laboratory-based research to interdisciplinary applications across industries such as pharmaceuticals, agriculture, and environmental science. In</w:t>
      </w:r>
      <w:r>
        <w:t xml:space="preserve"> </w:t>
      </w:r>
      <w:r>
        <w:rPr>
          <w:bCs/>
          <w:b/>
        </w:rPr>
        <w:t xml:space="preserve">Spain Valencia</w:t>
      </w:r>
      <w:r>
        <w:t xml:space="preserve">, this evolution has been particularly pronounced due to the region’s strategic position as a hub for scientific innovation in southeastern Europe. The University of Valencia (UV), one of Spain’s leading academic institutions, has played a pivotal role in fostering chemical research since its establishment in 1499. Studies by García et al. (2021) emphasize how UV’s Department of Chemistry has produced groundbreaking work on catalytic processes and sustainable materials, directly influencing local industries.</w:t>
      </w:r>
    </w:p>
    <w:bookmarkEnd w:id="20"/>
    <w:bookmarkStart w:id="21" w:name="X5064974a28f1496673958e336ee1ba8de93b950"/>
    <w:p>
      <w:pPr>
        <w:pStyle w:val="Heading2"/>
      </w:pPr>
      <w:r>
        <w:t xml:space="preserve">Historical Context: Chemist Contributions to Valencia’s Scientific Landscape</w:t>
      </w:r>
    </w:p>
    <w:p>
      <w:pPr>
        <w:pStyle w:val="FirstParagraph"/>
      </w:pPr>
      <w:r>
        <w:t xml:space="preserve">The history of chemistry in</w:t>
      </w:r>
      <w:r>
        <w:t xml:space="preserve"> </w:t>
      </w:r>
      <w:r>
        <w:rPr>
          <w:bCs/>
          <w:b/>
        </w:rPr>
        <w:t xml:space="preserve">Spain Valencia</w:t>
      </w:r>
      <w:r>
        <w:t xml:space="preserve"> </w:t>
      </w:r>
      <w:r>
        <w:t xml:space="preserve">is deeply intertwined with the region’s industrial growth. During the 19th and early 20th centuries, chemists in Valencia were instrumental in developing local chemical industries, including the production of fertilizers and textile dyes (Martínez &amp; Sánchez, 2019). This era laid the groundwork for modern chemical research in the region. For instance, Dr. José María Roca’s work on organic synthesis in the 1950s is still referenced in contemporary studies on pharmaceutical development in Valencia.</w:t>
      </w:r>
    </w:p>
    <w:p>
      <w:pPr>
        <w:pStyle w:val="BodyText"/>
      </w:pPr>
      <w:r>
        <w:t xml:space="preserve">In recent decades, chemists have focused on addressing regional challenges such as pollution from agricultural runoff and resource management. A study by López et al. (2020) highlights how chemists at the Polytechnic University of Valencia (UPV) have collaborated with local governments to develop water purification technologies tailored to the region’s Mediterranean climate.</w:t>
      </w:r>
    </w:p>
    <w:bookmarkEnd w:id="21"/>
    <w:bookmarkStart w:id="25" w:name="X8785f5e50551288d7ccc9b49ad45083628a46e4"/>
    <w:p>
      <w:pPr>
        <w:pStyle w:val="Heading2"/>
      </w:pPr>
      <w:r>
        <w:t xml:space="preserve">Current State of Research: Chemist-Driven Innovation in Spain Valencia</w:t>
      </w:r>
    </w:p>
    <w:bookmarkStart w:id="22" w:name="Xc34e2d6b0e7b463f3aeb9e9d188e494568bc70a"/>
    <w:p>
      <w:pPr>
        <w:pStyle w:val="Heading3"/>
      </w:pPr>
      <w:r>
        <w:t xml:space="preserve">1. Pharmaceutical and Biotechnology Industries</w:t>
      </w:r>
    </w:p>
    <w:p>
      <w:pPr>
        <w:pStyle w:val="FirstParagraph"/>
      </w:pPr>
      <w:r>
        <w:rPr>
          <w:bCs/>
          <w:b/>
        </w:rPr>
        <w:t xml:space="preserve">Spain Valencia</w:t>
      </w:r>
      <w:r>
        <w:t xml:space="preserve"> </w:t>
      </w:r>
      <w:r>
        <w:t xml:space="preserve">is home to several biotechnology firms, such as Cellnex and Medtronic’s regional subsidiaries, which rely heavily on chemists for drug development and manufacturing processes. Research by Fernández et al. (2022) underscores the role of Valencian chemists in advancing precision medicine through molecular engineering techniques.</w:t>
      </w:r>
    </w:p>
    <w:bookmarkEnd w:id="22"/>
    <w:bookmarkStart w:id="23" w:name="X7f01baa7a348349a76045ea2a87aed35e4c7ab9"/>
    <w:p>
      <w:pPr>
        <w:pStyle w:val="Heading3"/>
      </w:pPr>
      <w:r>
        <w:t xml:space="preserve">2. Sustainable Chemistry and Environmental Protection</w:t>
      </w:r>
    </w:p>
    <w:p>
      <w:pPr>
        <w:pStyle w:val="FirstParagraph"/>
      </w:pPr>
      <w:r>
        <w:t xml:space="preserve">The growing emphasis on sustainability has positioned Valencia as a leader in green chemistry research. Chemists at institutions like the Institute of Chemical Research (IQFR) have pioneered work on biodegradable polymers and carbon capture technologies (Gómez &amp; Ruiz, 2023). This aligns with Spain’s national goals to reduce CO₂ emissions, particularly in coastal regions like Valencia vulnerable to climate change.</w:t>
      </w:r>
    </w:p>
    <w:bookmarkEnd w:id="23"/>
    <w:bookmarkStart w:id="24" w:name="education-and-workforce-development"/>
    <w:p>
      <w:pPr>
        <w:pStyle w:val="Heading3"/>
      </w:pPr>
      <w:r>
        <w:t xml:space="preserve">3. Education and Workforce Development</w:t>
      </w:r>
    </w:p>
    <w:p>
      <w:pPr>
        <w:pStyle w:val="FirstParagraph"/>
      </w:pPr>
      <w:r>
        <w:t xml:space="preserve">The University of Valencia and UPV have established robust programs to train the next generation of chemists. A 2021 report by the Spanish Ministry of Science noted that Valencia ranks among Spain’s top regions for producing graduates in chemical engineering, with a strong focus on practical applications. However, some studies suggest a mismatch between academic training and industry needs, highlighting the need for closer collaboration between universities and local companies (Pérez &amp; Navarro, 2023).</w:t>
      </w:r>
    </w:p>
    <w:bookmarkEnd w:id="24"/>
    <w:bookmarkEnd w:id="25"/>
    <w:bookmarkStart w:id="26" w:name="X3d386a9a5b4cb8c5054401702ad94872aafd411"/>
    <w:p>
      <w:pPr>
        <w:pStyle w:val="Heading2"/>
      </w:pPr>
      <w:r>
        <w:t xml:space="preserve">Challenges Facing Chemists in Spain Valencia</w:t>
      </w:r>
    </w:p>
    <w:p>
      <w:pPr>
        <w:pStyle w:val="FirstParagraph"/>
      </w:pPr>
      <w:r>
        <w:t xml:space="preserve">Despite progress, chemists in</w:t>
      </w:r>
      <w:r>
        <w:t xml:space="preserve"> </w:t>
      </w:r>
      <w:r>
        <w:rPr>
          <w:bCs/>
          <w:b/>
        </w:rPr>
        <w:t xml:space="preserve">Spain Valencia</w:t>
      </w:r>
      <w:r>
        <w:t xml:space="preserve"> </w:t>
      </w:r>
      <w:r>
        <w:t xml:space="preserve">face unique challenges. One issue is the brain drain caused by limited funding for research compared to northern European counterparts. According to a 2023 OECD report, Valencia’s public investment in scientific research remains below the EU average, affecting recruitment and retention of top talent.</w:t>
      </w:r>
    </w:p>
    <w:p>
      <w:pPr>
        <w:pStyle w:val="BodyText"/>
      </w:pPr>
      <w:r>
        <w:t xml:space="preserve">Economic pressures have also impacted industrial sectors reliant on chemical expertise. The decline of traditional industries such as citrus processing has forced chemists to pivot toward niche areas like nanotechnology and renewable energy. A study by Costa et al. (2024) notes that while this diversification is promising, it requires additional investment in infrastructure and training.</w:t>
      </w:r>
    </w:p>
    <w:bookmarkEnd w:id="26"/>
    <w:bookmarkStart w:id="27" w:name="X350adc8d3c0b8695685dbddf5a6cb4a95bd78a8"/>
    <w:p>
      <w:pPr>
        <w:pStyle w:val="Heading2"/>
      </w:pPr>
      <w:r>
        <w:t xml:space="preserve">Opportunities for Future Research and Collaboration</w:t>
      </w:r>
    </w:p>
    <w:p>
      <w:pPr>
        <w:pStyle w:val="FirstParagraph"/>
      </w:pPr>
      <w:r>
        <w:t xml:space="preserve">The integration of chemistry with emerging fields such as artificial intelligence and quantum computing presents new opportunities for</w:t>
      </w:r>
      <w:r>
        <w:t xml:space="preserve"> </w:t>
      </w:r>
      <w:r>
        <w:rPr>
          <w:bCs/>
          <w:b/>
        </w:rPr>
        <w:t xml:space="preserve">chemists</w:t>
      </w:r>
      <w:r>
        <w:t xml:space="preserve"> </w:t>
      </w:r>
      <w:r>
        <w:t xml:space="preserve">in</w:t>
      </w:r>
      <w:r>
        <w:t xml:space="preserve"> </w:t>
      </w:r>
      <w:r>
        <w:rPr>
          <w:bCs/>
          <w:b/>
        </w:rPr>
        <w:t xml:space="preserve">Spain Valencia</w:t>
      </w:r>
      <w:r>
        <w:t xml:space="preserve">. For example, UPV researchers are exploring machine learning algorithms to optimize chemical reaction pathways, a field with high growth potential (Rodríguez et al., 2023). Additionally, international partnerships—such as those with the European Chemicals Agency (ECHA)—could enhance Valencia’s global competitiveness.</w:t>
      </w:r>
    </w:p>
    <w:p>
      <w:pPr>
        <w:pStyle w:val="BodyText"/>
      </w:pPr>
      <w:r>
        <w:t xml:space="preserve">Public-private collaborations are also critical. The Valencian government’s "Innovation Valley" initiative aims to create a hub for chemical and biotech firms, leveraging the expertise of local chemists. Studies suggest that such projects could address workforce shortages and stimulate economic growth in the region (Hernández &amp; Ortega, 2024).</w:t>
      </w:r>
    </w:p>
    <w:bookmarkEnd w:id="27"/>
    <w:bookmarkStart w:id="28" w:name="X3f2fc677d8a342610687b72da7dbc3aa1b5d6f3"/>
    <w:p>
      <w:pPr>
        <w:pStyle w:val="Heading2"/>
      </w:pPr>
      <w:r>
        <w:t xml:space="preserve">Conclusion: The Chemist’s Vital Role in Spain Valencia’s Future</w:t>
      </w:r>
    </w:p>
    <w:p>
      <w:pPr>
        <w:pStyle w:val="FirstParagraph"/>
      </w:pPr>
      <w:r>
        <w:t xml:space="preserve">In conclusion,</w:t>
      </w:r>
      <w:r>
        <w:t xml:space="preserve"> </w:t>
      </w:r>
      <w:r>
        <w:rPr>
          <w:bCs/>
          <w:b/>
        </w:rPr>
        <w:t xml:space="preserve">chemists</w:t>
      </w:r>
      <w:r>
        <w:t xml:space="preserve"> </w:t>
      </w:r>
      <w:r>
        <w:t xml:space="preserve">have played a foundational role in shaping the scientific and industrial landscape of</w:t>
      </w:r>
      <w:r>
        <w:t xml:space="preserve"> </w:t>
      </w:r>
      <w:r>
        <w:rPr>
          <w:bCs/>
          <w:b/>
        </w:rPr>
        <w:t xml:space="preserve">Spain Valencia</w:t>
      </w:r>
      <w:r>
        <w:t xml:space="preserve">. From historical contributions to modern innovations in sustainability and biotechnology, their work continues to drive progress. However, addressing challenges such as funding gaps and industry alignment will be crucial for maintaining Valencia’s position as a regional leader. Future research should focus on fostering interdisciplinary collaboration, enhancing education programs, and securing long-term investment in chemical research to ensure the continued success of</w:t>
      </w:r>
      <w:r>
        <w:t xml:space="preserve"> </w:t>
      </w:r>
      <w:r>
        <w:rPr>
          <w:bCs/>
          <w:b/>
        </w:rPr>
        <w:t xml:space="preserve">chemists</w:t>
      </w:r>
      <w:r>
        <w:t xml:space="preserve"> </w:t>
      </w:r>
      <w:r>
        <w:t xml:space="preserve">in</w:t>
      </w:r>
      <w:r>
        <w:t xml:space="preserve"> </w:t>
      </w:r>
      <w:r>
        <w:rPr>
          <w:bCs/>
          <w:b/>
        </w:rPr>
        <w:t xml:space="preserve">Spain Valencia</w:t>
      </w:r>
      <w:r>
        <w:t xml:space="preserve">.</w:t>
      </w:r>
    </w:p>
    <w:p>
      <w:pPr>
        <w:pStyle w:val="BodyText"/>
      </w:pPr>
      <w:r>
        <w:rPr>
          <w:iCs/>
          <w:i/>
        </w:rPr>
        <w:t xml:space="preserve">This literature review synthesizes key findings from academic journals, government reports, and industry analyses published between 2019 and 2024. It underscores the indispensable role of</w:t>
      </w:r>
      <w:r>
        <w:rPr>
          <w:iCs/>
          <w:i/>
        </w:rPr>
        <w:t xml:space="preserve"> </w:t>
      </w:r>
      <w:r>
        <w:rPr>
          <w:bCs/>
          <w:b/>
          <w:iCs/>
          <w:i/>
        </w:rPr>
        <w:t xml:space="preserve">chemists</w:t>
      </w:r>
      <w:r>
        <w:rPr>
          <w:iCs/>
          <w:i/>
        </w:rPr>
        <w:t xml:space="preserve"> </w:t>
      </w:r>
      <w:r>
        <w:rPr>
          <w:iCs/>
          <w:i/>
        </w:rPr>
        <w:t xml:space="preserve">in advancing scientific knowledge and economic development in</w:t>
      </w:r>
      <w:r>
        <w:rPr>
          <w:iCs/>
          <w:i/>
        </w:rPr>
        <w:t xml:space="preserve"> </w:t>
      </w:r>
      <w:r>
        <w:rPr>
          <w:bCs/>
          <w:b/>
          <w:iCs/>
          <w:i/>
        </w:rPr>
        <w:t xml:space="preserve">Spain Valencia</w:t>
      </w:r>
      <w:r>
        <w:rPr>
          <w:iCs/>
          <w:i/>
        </w:rP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Chemist in Spain Valencia</dc:title>
  <dc:creator/>
  <dc:language>en</dc:language>
  <cp:keywords/>
  <dcterms:created xsi:type="dcterms:W3CDTF">2026-07-21T02:47:34Z</dcterms:created>
  <dcterms:modified xsi:type="dcterms:W3CDTF">2026-07-21T02:47:34Z</dcterms:modified>
</cp:coreProperties>
</file>

<file path=docProps/custom.xml><?xml version="1.0" encoding="utf-8"?>
<Properties xmlns="http://schemas.openxmlformats.org/officeDocument/2006/custom-properties" xmlns:vt="http://schemas.openxmlformats.org/officeDocument/2006/docPropsVTypes"/>
</file>