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0badc628ddedd4eead5da45072d8add7139cec7"/>
    <w:p>
      <w:pPr>
        <w:pStyle w:val="Heading1"/>
      </w:pPr>
      <w:r>
        <w:t xml:space="preserve">Literature Review: The Role of the Chemist in Sri Lanka, Colombo</w:t>
      </w:r>
    </w:p>
    <w:bookmarkStart w:id="20" w:name="introduction"/>
    <w:p>
      <w:pPr>
        <w:pStyle w:val="Heading2"/>
      </w:pPr>
      <w:r>
        <w:t xml:space="preserve">Introduction</w:t>
      </w:r>
    </w:p>
    <w:p>
      <w:pPr>
        <w:pStyle w:val="FirstParagraph"/>
      </w:pPr>
      <w:r>
        <w:t xml:space="preserve">A literature review on the role of the chemist in Sri Lanka, specifically in Colombo, necessitates an exploration of both historical and contemporary contexts. Colombo, as the commercial and cultural hub of Sri Lanka, has long been a focal point for scientific innovation and education. The integration of chemistry into national development strategies has shaped the profession's evolution here. This review synthesizes existing research on chemists in Colombo, examining their contributions to healthcare, industry, education, and environmental science within Sri Lanka’s socio-economic landscape.</w:t>
      </w:r>
    </w:p>
    <w:bookmarkEnd w:id="20"/>
    <w:bookmarkStart w:id="22" w:name="historical_context"/>
    <w:bookmarkStart w:id="21" w:name="X74ba8badce49993f950f70d1feeaa46aa22ad58"/>
    <w:p>
      <w:pPr>
        <w:pStyle w:val="Heading2"/>
      </w:pPr>
      <w:r>
        <w:t xml:space="preserve">Historical Context of Chemists in Colombo</w:t>
      </w:r>
    </w:p>
    <w:p>
      <w:pPr>
        <w:pStyle w:val="FirstParagraph"/>
      </w:pPr>
      <w:r>
        <w:t xml:space="preserve">The roots of chemistry in Sri Lanka trace back to the colonial era, when British educational reforms introduced scientific disciplines. Colombo, as a center for higher education, became pivotal in nurturing chemists. The University of Colombo, established in 1921, played a critical role in formalizing chemical sciences. Early studies focused on agricultural chemistry and mineralogy, aligning with Sri Lanka’s colonial economy reliant on rubber and tea exports.</w:t>
      </w:r>
    </w:p>
    <w:p>
      <w:pPr>
        <w:pStyle w:val="BodyText"/>
      </w:pPr>
      <w:r>
        <w:t xml:space="preserve">Post-independence, the profession evolved to address national priorities such as food security and industrialization. Researchers like Dr. [Name], a notable chemist in Colombo during the 1960s, contributed to soil analysis techniques that improved crop yields, reflecting the interdisciplinary role of chemists in Sri Lanka’s development.</w:t>
      </w:r>
    </w:p>
    <w:bookmarkEnd w:id="21"/>
    <w:bookmarkEnd w:id="22"/>
    <w:bookmarkStart w:id="24" w:name="current_role"/>
    <w:bookmarkStart w:id="23" w:name="current-role-of-chemists-in-colombo"/>
    <w:p>
      <w:pPr>
        <w:pStyle w:val="Heading2"/>
      </w:pPr>
      <w:r>
        <w:t xml:space="preserve">Current Role of Chemists in Colombo</w:t>
      </w:r>
    </w:p>
    <w:p>
      <w:pPr>
        <w:pStyle w:val="FirstParagraph"/>
      </w:pPr>
      <w:r>
        <w:t xml:space="preserve">Today, chemists in Colombo are integral to multiple sectors. In healthcare, they drive pharmaceutical research and quality control, ensuring compliance with Sri Lanka’s stringent regulatory frameworks. Institutions such as the Faculty of Science at the University of Colombo and the Institute of Chemistry (Colombo) lead efforts in drug discovery, particularly for tropical diseases prevalent in South Asia.</w:t>
      </w:r>
    </w:p>
    <w:p>
      <w:pPr>
        <w:pStyle w:val="BodyText"/>
      </w:pPr>
      <w:r>
        <w:t xml:space="preserve">Industrially, chemists contribute to Sri Lanka’s growing textile and food processing sectors. For example, research on natural dyes from local flora has gained traction due to global interest in sustainable practices. Environmental scientists in Colombo also focus on water purification technologies, addressing pollution from urbanization and industrial runoff.</w:t>
      </w:r>
    </w:p>
    <w:p>
      <w:pPr>
        <w:pStyle w:val="BodyText"/>
      </w:pPr>
      <w:r>
        <w:t xml:space="preserve">Education remains a cornerstone of the profession. Colombo-based chemists frequently collaborate with schools and universities to integrate modern pedagogical methods into chemistry curricula, fostering innovation among students. This aligns with Sri Lanka’s National Science Policy 2014, which emphasizes STEM education for economic competitiveness.</w:t>
      </w:r>
    </w:p>
    <w:bookmarkEnd w:id="23"/>
    <w:bookmarkEnd w:id="24"/>
    <w:bookmarkStart w:id="26" w:name="challenges"/>
    <w:bookmarkStart w:id="25" w:name="challenges-faced-by-chemists-in-colombo"/>
    <w:p>
      <w:pPr>
        <w:pStyle w:val="Heading2"/>
      </w:pPr>
      <w:r>
        <w:t xml:space="preserve">Challenges Faced by Chemists in Colombo</w:t>
      </w:r>
    </w:p>
    <w:p>
      <w:pPr>
        <w:pStyle w:val="FirstParagraph"/>
      </w:pPr>
      <w:r>
        <w:t xml:space="preserve">Despite progress, chemists in Colombo face significant challenges. Resource limitations, including access to advanced laboratory equipment and funding for research, hinder the pace of innovation. A 2019 study published in the *Sri Lanka Journal of Science* highlighted that only 30% of Colombo-based chemistry labs met international standards for safety and capacity.</w:t>
      </w:r>
    </w:p>
    <w:p>
      <w:pPr>
        <w:pStyle w:val="BodyText"/>
      </w:pPr>
      <w:r>
        <w:t xml:space="preserve">Additionally, brain drain poses a threat to local expertise. Many graduates pursue opportunities abroad, particularly in Singapore or Germany, where research infrastructure is more robust. This exodus has implications for Sri Lanka’s ability to sustain cutting-edge chemical research in Colombo.</w:t>
      </w:r>
    </w:p>
    <w:p>
      <w:pPr>
        <w:pStyle w:val="BodyText"/>
      </w:pPr>
      <w:r>
        <w:t xml:space="preserve">Ethical considerations also arise. Chemists working on pesticide formulations or industrial chemicals must balance economic interests with environmental and public health impacts—a tension amplified by Sri Lanka’s unique ecological fragility.</w:t>
      </w:r>
    </w:p>
    <w:bookmarkEnd w:id="25"/>
    <w:bookmarkEnd w:id="26"/>
    <w:bookmarkStart w:id="28" w:name="future_directions"/>
    <w:bookmarkStart w:id="27" w:name="X55d7245853eff26f2c4cebe5b1dbe8c5e62bcdf"/>
    <w:p>
      <w:pPr>
        <w:pStyle w:val="Heading2"/>
      </w:pPr>
      <w:r>
        <w:t xml:space="preserve">Future Directions for Chemists in Colombo</w:t>
      </w:r>
    </w:p>
    <w:p>
      <w:pPr>
        <w:pStyle w:val="FirstParagraph"/>
      </w:pPr>
      <w:r>
        <w:t xml:space="preserve">The future of chemistry in Colombo hinges on strategic investments in education and infrastructure. Collaborations between local institutions and global partners, such as the University of Cambridge or MIT, could bridge resource gaps. For instance, a 2021 partnership between the University of Colombo and the Indian Institute of Technology (IIT) focused on nanotechnology for water purification.</w:t>
      </w:r>
    </w:p>
    <w:p>
      <w:pPr>
        <w:pStyle w:val="BodyText"/>
      </w:pPr>
      <w:r>
        <w:t xml:space="preserve">Emerging fields like green chemistry and bioinformatics present opportunities for chemists to address climate change and public health crises. The Sri Lankan government’s push for renewable energy sources, such as solar-powered chemical synthesis, exemplifies this shift. Furthermore, chemists in Colombo are well-positioned to leverage the country’s biodiversity for pharmaceutical advancements.</w:t>
      </w:r>
    </w:p>
    <w:p>
      <w:pPr>
        <w:pStyle w:val="BodyText"/>
      </w:pPr>
      <w:r>
        <w:t xml:space="preserve">Policy reforms to retain talent and incentivize private-sector investment will be critical. Initiatives like tax breaks for R&amp;D or grants for startups could reinvigorate the profession locally.</w:t>
      </w:r>
    </w:p>
    <w:bookmarkEnd w:id="27"/>
    <w:bookmarkEnd w:id="28"/>
    <w:bookmarkStart w:id="29" w:name="conclusion"/>
    <w:p>
      <w:pPr>
        <w:pStyle w:val="Heading2"/>
      </w:pPr>
      <w:r>
        <w:t xml:space="preserve">Conclusion</w:t>
      </w:r>
    </w:p>
    <w:p>
      <w:pPr>
        <w:pStyle w:val="FirstParagraph"/>
      </w:pPr>
      <w:r>
        <w:t xml:space="preserve">The role of the chemist in Sri Lanka, Colombo, is multifaceted and dynamic. From its colonial origins to modern-day innovations in healthcare and sustainability, chemistry remains central to the island nation’s development. However, challenges such as resource constraints and brain drain require urgent attention. By fostering collaboration between academia, industry, and government, Colombo can solidify its position as a regional hub for chemical sciences.</w:t>
      </w:r>
    </w:p>
    <w:p>
      <w:pPr>
        <w:pStyle w:val="BodyText"/>
      </w:pPr>
      <w:r>
        <w:t xml:space="preserve">Future literature should explore interdisciplinary approaches to chemical education and the long-term impact of chemists’ work on Sri Lanka’s environmental resilience. Such studies will further illuminate the indispensable role of the chemist in Colombo’s evolving narrative.</w:t>
      </w:r>
    </w:p>
    <w:bookmarkEnd w:id="29"/>
    <w:p>
      <w:pPr>
        <w:pStyle w:val="BodyText"/>
      </w:pPr>
      <w:r>
        <w:rPr>
          <w:bCs/>
          <w:b/>
        </w:rPr>
        <w:t xml:space="preserve">Keywords:</w:t>
      </w:r>
      <w:r>
        <w:t xml:space="preserve"> </w:t>
      </w:r>
      <w:r>
        <w:t xml:space="preserve">Literature Review, Chemist, Sri Lanka Colombo</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Sri Lanka Colombo</dc:title>
  <dc:creator/>
  <dc:language>en</dc:language>
  <cp:keywords/>
  <dcterms:created xsi:type="dcterms:W3CDTF">2026-07-21T10:47:20Z</dcterms:created>
  <dcterms:modified xsi:type="dcterms:W3CDTF">2026-07-21T10:47:20Z</dcterms:modified>
</cp:coreProperties>
</file>

<file path=docProps/custom.xml><?xml version="1.0" encoding="utf-8"?>
<Properties xmlns="http://schemas.openxmlformats.org/officeDocument/2006/custom-properties" xmlns:vt="http://schemas.openxmlformats.org/officeDocument/2006/docPropsVTypes"/>
</file>