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Chemists</w:t>
      </w:r>
      <w:r>
        <w:t xml:space="preserve"> </w:t>
      </w:r>
      <w:r>
        <w:t xml:space="preserve">in</w:t>
      </w:r>
      <w:r>
        <w:t xml:space="preserve"> </w:t>
      </w:r>
      <w:r>
        <w:t xml:space="preserve">Switzerland</w:t>
      </w:r>
      <w:r>
        <w:t xml:space="preserve"> </w:t>
      </w:r>
      <w:r>
        <w:t xml:space="preserve">Zurich</w:t>
      </w:r>
    </w:p>
    <w:p>
      <w:pPr>
        <w:pStyle w:val="FirstParagraph"/>
      </w:pPr>
      <w:r>
        <w:t xml:space="preserve">```html</w:t>
      </w:r>
    </w:p>
    <w:bookmarkStart w:id="27" w:name="X9051da2a169a8ac54722797842d996ed2dce114"/>
    <w:p>
      <w:pPr>
        <w:pStyle w:val="Heading1"/>
      </w:pPr>
      <w:r>
        <w:t xml:space="preserve">Literature Review: The Role of Chemists in Switzerland, Zurich</w:t>
      </w:r>
    </w:p>
    <w:p>
      <w:pPr>
        <w:pStyle w:val="FirstParagraph"/>
      </w:pPr>
      <w:r>
        <w:t xml:space="preserve">A Literature Review on the contributions and significance of chemists in Switzerland, with a specific focus on Zurich, provides a comprehensive understanding of the intersection between chemical science and regional innovation. Switzerland has long been recognized as a global leader in scientific research, particularly in chemistry. Zurich, as one of the country’s most prominent academic and industrial hubs, plays a pivotal role in advancing chemical sciences through its world-class institutions, cutting-edge research initiatives, and strong ties to pharmaceutical companies. This review synthesizes existing literature on the historical context of chemists in Switzerland, their educational frameworks in Zurich, contemporary research areas, challenges faced by the profession in this region, and future directions for the field.</w:t>
      </w:r>
    </w:p>
    <w:bookmarkStart w:id="20" w:name="X26939302a8fe46dd1c9aeb945d74047d9d357c0"/>
    <w:p>
      <w:pPr>
        <w:pStyle w:val="Heading2"/>
      </w:pPr>
      <w:r>
        <w:t xml:space="preserve">Historical Context: Chemistry in Switzerland</w:t>
      </w:r>
    </w:p>
    <w:p>
      <w:pPr>
        <w:pStyle w:val="FirstParagraph"/>
      </w:pPr>
      <w:r>
        <w:t xml:space="preserve">The roots of chemical science in Switzerland can be traced back to the 18th and 19th centuries, with figures such as Johann Heinrich Schulze (a pioneer in analytical chemistry) and later contributions from Swiss chemists like Albert Hofmann, who discovered lysergic acid diethylamide (LSD). These historical milestones underscore Switzerland’s enduring legacy in chemical innovation. Zurich, home to the Swiss Federal Institute of Technology (ETH Zurich), has been central to this tradition. ETH Zurich was founded in 1855 and has since become a global leader in STEM education and research, producing Nobel laureates such as Richard Ernst (Nobel Prize in Chemistry for his work on nuclear magnetic resonance). This historical foundation continues to shape the role of chemists in Zurich today.</w:t>
      </w:r>
    </w:p>
    <w:bookmarkEnd w:id="20"/>
    <w:bookmarkStart w:id="21" w:name="Xedc73f25b325533ae0f56a05b86f4421e3d8537"/>
    <w:p>
      <w:pPr>
        <w:pStyle w:val="Heading2"/>
      </w:pPr>
      <w:r>
        <w:t xml:space="preserve">Education and Training of Chemists in Zurich</w:t>
      </w:r>
    </w:p>
    <w:p>
      <w:pPr>
        <w:pStyle w:val="FirstParagraph"/>
      </w:pPr>
      <w:r>
        <w:t xml:space="preserve">Zurich’s academic institutions, particularly ETH Zurich, are renowned for their rigorous chemical education programs. Literature highlights that the curriculum at ETH integrates theoretical knowledge with practical laboratory work, emphasizing interdisciplinary approaches such as materials science, biochemistry, and environmental chemistry. The Swiss education system is also noted for its high standards of quality control and collaboration between academia and industry. For instance, students often engage in research projects with pharmaceutical giants like Roche or Novartis, which are headquartered in the Basel-Zurich region. This synergy ensures that chemists trained in Zurich are equipped with both academic excellence and industry-ready skills.</w:t>
      </w:r>
    </w:p>
    <w:bookmarkEnd w:id="21"/>
    <w:bookmarkStart w:id="22" w:name="Xdb67aeec33237537270f5d655dd275e620e65f8"/>
    <w:p>
      <w:pPr>
        <w:pStyle w:val="Heading2"/>
      </w:pPr>
      <w:r>
        <w:t xml:space="preserve">Contemporary Research Areas: Focus on Zurich</w:t>
      </w:r>
    </w:p>
    <w:p>
      <w:pPr>
        <w:pStyle w:val="FirstParagraph"/>
      </w:pPr>
      <w:r>
        <w:t xml:space="preserve">Recent literature underscores that chemists in Zurich are at the forefront of several research areas, including pharmaceutical development, sustainable chemistry, and nanotechnology. The pharmaceutical sector dominates chemical research in Switzerland, with companies like Roche and Novartis driving innovations in drug discovery and personalized medicine. For example, studies published by ETH Zurich have explored the application of computational chemistry to accelerate drug design processes. Additionally, Zurich’s commitment to sustainability has led chemists to focus on green chemistry initiatives, such as developing biodegradable materials or reducing carbon footprints in industrial chemical processes.</w:t>
      </w:r>
    </w:p>
    <w:bookmarkEnd w:id="22"/>
    <w:bookmarkStart w:id="23" w:name="X5d7a255a79a082059f7809044f1e89577ec136e"/>
    <w:p>
      <w:pPr>
        <w:pStyle w:val="Heading2"/>
      </w:pPr>
      <w:r>
        <w:t xml:space="preserve">Challenges Facing Chemists in Switzerland, Zurich</w:t>
      </w:r>
    </w:p>
    <w:p>
      <w:pPr>
        <w:pStyle w:val="FirstParagraph"/>
      </w:pPr>
      <w:r>
        <w:t xml:space="preserve">Despite its strengths, the chemical profession in Zurich faces unique challenges. One recurring theme in literature is the high cost of living and competitive job market, which may deter international talent. Additionally, Swiss regulations on chemical safety and environmental impact are stringent, requiring chemists to adhere to rigorous compliance standards. A study by the Swiss Chemical Society (2021) noted that while these regulations ensure public safety, they can slow down innovation cycles in some sectors. Furthermore, the global shift toward digitalization and automation in chemistry has prompted concerns about the need for continuous upskilling among professionals.</w:t>
      </w:r>
    </w:p>
    <w:bookmarkEnd w:id="23"/>
    <w:bookmarkStart w:id="24" w:name="X9957a7fc8c925ce3fd83094c9c3bd1d6dc5aba7"/>
    <w:p>
      <w:pPr>
        <w:pStyle w:val="Heading2"/>
      </w:pPr>
      <w:r>
        <w:t xml:space="preserve">Interdisciplinary Collaboration and Global Influence</w:t>
      </w:r>
    </w:p>
    <w:p>
      <w:pPr>
        <w:pStyle w:val="FirstParagraph"/>
      </w:pPr>
      <w:r>
        <w:t xml:space="preserve">Zurich’s chemists are increasingly engaged in interdisciplinary collaborations that transcend traditional boundaries. Literature highlights partnerships between chemical researchers at ETH Zurich and institutions in fields such as biotechnology, engineering, and data science. For instance, the Zurich-based pharmaceutical company Syngenta has collaborated with ETH on agrochemical innovations aimed at sustainable agriculture. These collaborations reflect Switzerland’s broader approach to innovation through integration of diverse disciplines. Additionally, Zurich’s role as a global hub for conferences and scientific symposia allows chemists here to influence international research agendas.</w:t>
      </w:r>
    </w:p>
    <w:bookmarkEnd w:id="24"/>
    <w:bookmarkStart w:id="25" w:name="X23a05a567a85de7deba1ae51ba459c34ffd794b"/>
    <w:p>
      <w:pPr>
        <w:pStyle w:val="Heading2"/>
      </w:pPr>
      <w:r>
        <w:t xml:space="preserve">FUTURE DIRECTIONS: CHEMISTRY IN ZURICH AND BEYOND</w:t>
      </w:r>
    </w:p>
    <w:p>
      <w:pPr>
        <w:pStyle w:val="FirstParagraph"/>
      </w:pPr>
      <w:r>
        <w:t xml:space="preserve">Future literature on chemists in Zurich is likely to focus on emerging fields such as quantum chemistry, artificial intelligence-driven chemical analysis, and the circular economy. The Swiss government’s emphasis on sustainability has also spurred research into renewable energy storage solutions, such as advanced battery technologies. Furthermore, the role of chemists in addressing global challenges like climate change and pandemics will be a central theme. For example, recent studies from ETH Zurich have explored the use of chemical sensors for real-time monitoring of air pollutants in urban environments.</w:t>
      </w:r>
    </w:p>
    <w:bookmarkEnd w:id="25"/>
    <w:bookmarkStart w:id="26" w:name="conclusion"/>
    <w:p>
      <w:pPr>
        <w:pStyle w:val="Heading2"/>
      </w:pPr>
      <w:r>
        <w:t xml:space="preserve">Conclusion</w:t>
      </w:r>
    </w:p>
    <w:p>
      <w:pPr>
        <w:pStyle w:val="FirstParagraph"/>
      </w:pPr>
      <w:r>
        <w:t xml:space="preserve">The literature reviewed here demonstrates that chemists in Switzerland, particularly in Zurich, occupy a unique position at the intersection of academic excellence, industrial innovation, and environmental stewardship. The historical legacy of Swiss chemical research continues to thrive through institutions like ETH Zurich and collaborations with global pharmaceutical leaders. While challenges such as regulatory compliance and workforce competition exist, the region’s commitment to interdisciplinary collaboration and sustainability ensures that Zurich remains a beacon for chemical sciences worldwide. Future research should further explore how chemists in this region can leverage technology and policy frameworks to address pressing global issues, reinforcing Switzerland’s role as a leader in chemical innovation.</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Chemists in Switzerland Zurich</dc:title>
  <dc:creator/>
  <dc:language>en</dc:language>
  <cp:keywords/>
  <dcterms:created xsi:type="dcterms:W3CDTF">2026-07-21T14:53:19Z</dcterms:created>
  <dcterms:modified xsi:type="dcterms:W3CDTF">2026-07-21T14:53:19Z</dcterms:modified>
</cp:coreProperties>
</file>

<file path=docProps/custom.xml><?xml version="1.0" encoding="utf-8"?>
<Properties xmlns="http://schemas.openxmlformats.org/officeDocument/2006/custom-properties" xmlns:vt="http://schemas.openxmlformats.org/officeDocument/2006/docPropsVTypes"/>
</file>