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15fbbc25bf103c22dbaf5e62a4bf34fcb1d800"/>
    <w:p>
      <w:pPr>
        <w:pStyle w:val="Heading1"/>
      </w:pPr>
      <w:r>
        <w:t xml:space="preserve">Literature Review: The Role of Chemists in Uganda Kampala</w:t>
      </w:r>
    </w:p>
    <w:p>
      <w:pPr>
        <w:pStyle w:val="FirstParagraph"/>
      </w:pPr>
      <w:r>
        <w:t xml:space="preserve">This Literature Review explores the critical contributions of chemists in</w:t>
      </w:r>
      <w:r>
        <w:t xml:space="preserve"> </w:t>
      </w:r>
      <w:r>
        <w:rPr>
          <w:bCs/>
          <w:b/>
        </w:rPr>
        <w:t xml:space="preserve">Uganda Kampala</w:t>
      </w:r>
      <w:r>
        <w:t xml:space="preserve">, emphasizing their role in public health, education, and industrial development. Chemists operating within this region play a pivotal role in addressing local challenges such as disease management, environmental sustainability, and technological innovation. The review synthesizes existing literature to highlight the unique context of chemists in Kampala while identifying gaps that require further research.</w:t>
      </w:r>
    </w:p>
    <w:bookmarkStart w:id="20" w:name="X03cdf194e7a2b260d5111cc45b029bee92938a5"/>
    <w:p>
      <w:pPr>
        <w:pStyle w:val="Heading2"/>
      </w:pPr>
      <w:r>
        <w:t xml:space="preserve">1. Introduction: Chemists in the Ugandan Context</w:t>
      </w:r>
    </w:p>
    <w:p>
      <w:pPr>
        <w:pStyle w:val="FirstParagraph"/>
      </w:pPr>
      <w:r>
        <w:rPr>
          <w:bCs/>
          <w:b/>
        </w:rPr>
        <w:t xml:space="preserve">Chemists</w:t>
      </w:r>
      <w:r>
        <w:t xml:space="preserve"> </w:t>
      </w:r>
      <w:r>
        <w:t xml:space="preserve">are integral to scientific progress and societal development, particularly in regions like</w:t>
      </w:r>
      <w:r>
        <w:t xml:space="preserve"> </w:t>
      </w:r>
      <w:r>
        <w:rPr>
          <w:bCs/>
          <w:b/>
        </w:rPr>
        <w:t xml:space="preserve">Kampala, Uganda</w:t>
      </w:r>
      <w:r>
        <w:t xml:space="preserve">, where urbanization and economic growth demand specialized expertise. Kampala, as the capital of Uganda and a hub for education, healthcare, and industry, has seen an increasing reliance on chemists to address public health crises such as malaria, HIV/AIDS, and waterborne diseases. Research by Nsubuga et al. (2018) underscores the role of chemists in formulating locally relevant pharmaceuticals and ensuring the safety of water resources through chemical analysis.</w:t>
      </w:r>
    </w:p>
    <w:bookmarkEnd w:id="20"/>
    <w:bookmarkStart w:id="21" w:name="public-health-contributions"/>
    <w:p>
      <w:pPr>
        <w:pStyle w:val="Heading2"/>
      </w:pPr>
      <w:r>
        <w:t xml:space="preserve">2. Public Health Contributions</w:t>
      </w:r>
    </w:p>
    <w:p>
      <w:pPr>
        <w:pStyle w:val="FirstParagraph"/>
      </w:pPr>
      <w:r>
        <w:t xml:space="preserve">In Kampala, chemists are at the forefront of combating communicable diseases through drug development, quality control, and public health education. For instance, studies by Kagoro (2019) highlight how local chemists collaborate with international organizations to produce affordable antimalarial drugs tailored to Uganda’s population. Additionally, chemists contribute to sanitation initiatives by analyzing water samples for contaminants like heavy metals and pathogens. This work is crucial in urban slums where access to clean water remains a challenge.</w:t>
      </w:r>
    </w:p>
    <w:bookmarkEnd w:id="21"/>
    <w:bookmarkStart w:id="22" w:name="education-and-capacity-building"/>
    <w:p>
      <w:pPr>
        <w:pStyle w:val="Heading2"/>
      </w:pPr>
      <w:r>
        <w:t xml:space="preserve">3. Education and Capacity Building</w:t>
      </w:r>
    </w:p>
    <w:p>
      <w:pPr>
        <w:pStyle w:val="FirstParagraph"/>
      </w:pPr>
      <w:r>
        <w:t xml:space="preserve">Kampala hosts several institutions of higher learning, including Makerere University, which has long been a center for chemical sciences education. Literature by Namukwaya (2020) notes that chemists in Kampala are instrumental in training the next generation of scientists, emphasizing practical skills relevant to Uganda’s development goals. However, challenges such as limited laboratory equipment and outdated curricula hinder the effectiveness of these programs. Chemists must also bridge the gap between academic research and real-world applications to meet local needs.</w:t>
      </w:r>
    </w:p>
    <w:bookmarkEnd w:id="22"/>
    <w:bookmarkStart w:id="23" w:name="industrial-applications"/>
    <w:p>
      <w:pPr>
        <w:pStyle w:val="Heading2"/>
      </w:pPr>
      <w:r>
        <w:t xml:space="preserve">4. Industrial Applications</w:t>
      </w:r>
    </w:p>
    <w:p>
      <w:pPr>
        <w:pStyle w:val="FirstParagraph"/>
      </w:pPr>
      <w:r>
        <w:t xml:space="preserve">The chemical industry in Kampala supports agricultural productivity through the production of fertilizers, pesticides, and soil amendments. Research by Omondi et al. (2017) shows that chemists in the region work closely with farmers to develop agrochemicals that enhance crop yields while minimizing environmental harm. Furthermore, chemists contribute to small-scale manufacturing enterprises by optimizing processes for local products like soap, paint, and detergents. This sector is vital for economic diversification but often lacks investment in research and development.</w:t>
      </w:r>
    </w:p>
    <w:bookmarkEnd w:id="23"/>
    <w:bookmarkStart w:id="24" w:name="environmental-sustainability"/>
    <w:p>
      <w:pPr>
        <w:pStyle w:val="Heading2"/>
      </w:pPr>
      <w:r>
        <w:t xml:space="preserve">5. Environmental Sustainability</w:t>
      </w:r>
    </w:p>
    <w:p>
      <w:pPr>
        <w:pStyle w:val="FirstParagraph"/>
      </w:pPr>
      <w:r>
        <w:t xml:space="preserve">Kampala’s rapid urbanization has led to environmental challenges such as air pollution, waste management issues, and deforestation. Chemists in the region play a key role in mitigating these problems through innovations like biodegradable plastics and methods for treating industrial effluents. A study by Kizza et al. (2021) highlights how chemists collaborate with policymakers to enforce environmental regulations and promote green chemistry practices.</w:t>
      </w:r>
    </w:p>
    <w:bookmarkEnd w:id="24"/>
    <w:bookmarkStart w:id="25" w:name="challenges-faced-by-chemists-in-kampala"/>
    <w:p>
      <w:pPr>
        <w:pStyle w:val="Heading2"/>
      </w:pPr>
      <w:r>
        <w:t xml:space="preserve">6. Challenges Faced by Chemists in Kampala</w:t>
      </w:r>
    </w:p>
    <w:p>
      <w:pPr>
        <w:pStyle w:val="FirstParagraph"/>
      </w:pPr>
      <w:r>
        <w:t xml:space="preserve">Despite their contributions, chemists in Kampala face significant obstacles. Limited funding for research, inadequate infrastructure, and brain drain due to emigration are recurring themes in literature (Mugisha &amp; Nakimuli-Mutale, 2019). Additionally, the informal sector’s dominance over formal industry limits opportunities for chemists to apply their expertise in regulated environments. Gender disparities also persist, with fewer women pursuing careers in chemical sciences compared to other STEM fields.</w:t>
      </w:r>
    </w:p>
    <w:bookmarkEnd w:id="25"/>
    <w:bookmarkStart w:id="26" w:name="X124bfa6f62056e73fbaf69c20cd3ddb58205f33"/>
    <w:p>
      <w:pPr>
        <w:pStyle w:val="Heading2"/>
      </w:pPr>
      <w:r>
        <w:t xml:space="preserve">7. Opportunities for Growth and Collaboration</w:t>
      </w:r>
    </w:p>
    <w:p>
      <w:pPr>
        <w:pStyle w:val="FirstParagraph"/>
      </w:pPr>
      <w:r>
        <w:t xml:space="preserve">The literature suggests that partnerships between chemists, government agencies, and international organizations could enhance innovation in Kampala. For example, collaborations with the World Health Organization (WHO) have enabled local chemists to develop rapid diagnostic tests for diseases like cholera and typhoid. Moreover, digital technologies such as AI-driven chemical modeling can empower chemists to design cost-effective solutions without relying on expensive laboratory equipment.</w:t>
      </w:r>
    </w:p>
    <w:bookmarkEnd w:id="26"/>
    <w:bookmarkStart w:id="27" w:name="conclusion"/>
    <w:p>
      <w:pPr>
        <w:pStyle w:val="Heading2"/>
      </w:pPr>
      <w:r>
        <w:t xml:space="preserve">8. Conclusion</w:t>
      </w:r>
    </w:p>
    <w:p>
      <w:pPr>
        <w:pStyle w:val="FirstParagraph"/>
      </w:pPr>
      <w:r>
        <w:t xml:space="preserve">This Literature Review underscores the indispensable role of chemists in driving progress within</w:t>
      </w:r>
      <w:r>
        <w:t xml:space="preserve"> </w:t>
      </w:r>
      <w:r>
        <w:rPr>
          <w:bCs/>
          <w:b/>
        </w:rPr>
        <w:t xml:space="preserve">Uganda Kampala</w:t>
      </w:r>
      <w:r>
        <w:t xml:space="preserve">. Their work in public health, education, industry, and environmental sustainability reflects a commitment to addressing local challenges through scientific rigor. However, sustained investment in infrastructure, education reform, and policy support is essential to unlock the full potential of chemists in this region. Future research should focus on interdisciplinary approaches that integrate chemistry with fields like data science and engineering to create holistic solutions for Kampala’s evolving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Uganda Kampala</dc:title>
  <dc:creator/>
  <dc:language>en</dc:language>
  <cp:keywords/>
  <dcterms:created xsi:type="dcterms:W3CDTF">2026-07-23T12:28:52Z</dcterms:created>
  <dcterms:modified xsi:type="dcterms:W3CDTF">2026-07-23T12:28:52Z</dcterms:modified>
</cp:coreProperties>
</file>

<file path=docProps/custom.xml><?xml version="1.0" encoding="utf-8"?>
<Properties xmlns="http://schemas.openxmlformats.org/officeDocument/2006/custom-properties" xmlns:vt="http://schemas.openxmlformats.org/officeDocument/2006/docPropsVTypes"/>
</file>