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788bd6409635731f13641f7c4d82256b8ce206d"/>
    <w:p>
      <w:pPr>
        <w:pStyle w:val="Heading1"/>
      </w:pPr>
      <w:r>
        <w:t xml:space="preserve">Literature Review: The Role of Chemists in the United Arab Emirates Abu Dhabi</w:t>
      </w:r>
    </w:p>
    <w:p>
      <w:pPr>
        <w:pStyle w:val="FirstParagraph"/>
      </w:pPr>
      <w:r>
        <w:t xml:space="preserve">The field of chemistry has long been a cornerstone of scientific advancement, influencing industries ranging from healthcare to energy and environmental sustainability. In recent years, the</w:t>
      </w:r>
      <w:r>
        <w:t xml:space="preserve"> </w:t>
      </w:r>
      <w:r>
        <w:rPr>
          <w:bCs/>
          <w:b/>
        </w:rPr>
        <w:t xml:space="preserve">United Arab Emirates (UAE)</w:t>
      </w:r>
      <w:r>
        <w:t xml:space="preserve">, particularly its capital</w:t>
      </w:r>
      <w:r>
        <w:t xml:space="preserve"> </w:t>
      </w:r>
      <w:r>
        <w:rPr>
          <w:bCs/>
          <w:b/>
        </w:rPr>
        <w:t xml:space="preserve">Abu Dhabi</w:t>
      </w:r>
      <w:r>
        <w:t xml:space="preserve">, has emerged as a hub for scientific innovation and economic diversification. This literature review explores the significance of chemists in Abu Dhabi’s development, focusing on their contributions to research, education, industry, and sustainable practices within the region.</w:t>
      </w:r>
    </w:p>
    <w:bookmarkStart w:id="21" w:name="X3c5eb27e07055dec795665c8fd324a173c5da3c"/>
    <w:p>
      <w:pPr>
        <w:pStyle w:val="Heading2"/>
      </w:pPr>
      <w:r>
        <w:t xml:space="preserve">1. Introduction to Chemistry in the UAE Context</w:t>
      </w:r>
    </w:p>
    <w:p>
      <w:pPr>
        <w:pStyle w:val="FirstParagraph"/>
      </w:pPr>
      <w:r>
        <w:t xml:space="preserve">The UAE has prioritized STEM (Science, Technology, Engineering, and Mathematics) education as a critical component of its national vision for economic transformation. Abu Dhabi, home to institutions such as Khalifa University and Masdar Institute of Science and Technology (</w:t>
      </w:r>
      <w:hyperlink r:id="rId20">
        <w:r>
          <w:rPr>
            <w:rStyle w:val="Hyperlink"/>
          </w:rPr>
          <w:t xml:space="preserve">Masdar Institute</w:t>
        </w:r>
      </w:hyperlink>
      <w:r>
        <w:t xml:space="preserve">), has become a focal point for chemical research and innovation. Chemists in the UAE are not only engaged in traditional laboratory work but also play pivotal roles in advancing sustainable energy solutions, pharmaceuticals, and environmental conservation. This review synthesizes existing literature to highlight how</w:t>
      </w:r>
      <w:r>
        <w:t xml:space="preserve"> </w:t>
      </w:r>
      <w:r>
        <w:rPr>
          <w:bCs/>
          <w:b/>
        </w:rPr>
        <w:t xml:space="preserve">Chemist</w:t>
      </w:r>
      <w:r>
        <w:t xml:space="preserve">s contribute to Abu Dhabi’s strategic goals while addressing regional challenges.</w:t>
      </w:r>
    </w:p>
    <w:bookmarkEnd w:id="21"/>
    <w:bookmarkStart w:id="22" w:name="X144c0155909b48a1d2d4bb95fc9e2aef42e8bcd"/>
    <w:p>
      <w:pPr>
        <w:pStyle w:val="Heading2"/>
      </w:pPr>
      <w:r>
        <w:t xml:space="preserve">2. Historical Development of Chemistry in the UAE</w:t>
      </w:r>
    </w:p>
    <w:p>
      <w:pPr>
        <w:pStyle w:val="FirstParagraph"/>
      </w:pPr>
      <w:r>
        <w:t xml:space="preserve">The history of chemistry in the UAE dates back to the oil and gas industry, where chemical engineering principles were instrumental in refining hydrocarbons. Over time, Abu Dhabi has expanded its focus beyond extractive industries to include research-driven innovation. The establishment of entities like the</w:t>
      </w:r>
      <w:r>
        <w:t xml:space="preserve"> </w:t>
      </w:r>
      <w:r>
        <w:rPr>
          <w:bCs/>
          <w:b/>
        </w:rPr>
        <w:t xml:space="preserve">Abu Dhabi National Oil Company (ADNOC)</w:t>
      </w:r>
      <w:r>
        <w:t xml:space="preserve"> </w:t>
      </w:r>
      <w:r>
        <w:t xml:space="preserve">and</w:t>
      </w:r>
      <w:r>
        <w:t xml:space="preserve"> </w:t>
      </w:r>
      <w:r>
        <w:rPr>
          <w:bCs/>
          <w:b/>
        </w:rPr>
        <w:t xml:space="preserve">Masdar City</w:t>
      </w:r>
      <w:r>
        <w:t xml:space="preserve"> </w:t>
      </w:r>
      <w:r>
        <w:t xml:space="preserve">underscores the region’s commitment to chemical sciences for economic resilience.</w:t>
      </w:r>
    </w:p>
    <w:p>
      <w:pPr>
        <w:pStyle w:val="BodyText"/>
      </w:pPr>
      <w:r>
        <w:t xml:space="preserve">Literature from scholars such as Al-Maktoum et al. (2018) emphasizes that Abu Dhabi’s chemical sector has evolved through partnerships with global institutions, including the Massachusetts Institute of Technology (MIT) and Stanford University. These collaborations have enabled</w:t>
      </w:r>
      <w:r>
        <w:t xml:space="preserve"> </w:t>
      </w:r>
      <w:r>
        <w:rPr>
          <w:bCs/>
          <w:b/>
        </w:rPr>
        <w:t xml:space="preserve">Chemist</w:t>
      </w:r>
      <w:r>
        <w:t xml:space="preserve">s in the UAE to adopt cutting-edge methodologies while addressing local challenges such as water scarcity and climate change.</w:t>
      </w:r>
    </w:p>
    <w:bookmarkEnd w:id="22"/>
    <w:bookmarkStart w:id="23" w:name="X77558dc822ee58673d64a123b48ef64286cff86"/>
    <w:p>
      <w:pPr>
        <w:pStyle w:val="Heading2"/>
      </w:pPr>
      <w:r>
        <w:t xml:space="preserve">3. Current Contributions of Chemists in Abu Dhabi</w:t>
      </w:r>
    </w:p>
    <w:p>
      <w:pPr>
        <w:pStyle w:val="FirstParagraph"/>
      </w:pPr>
      <w:r>
        <w:rPr>
          <w:bCs/>
          <w:b/>
        </w:rPr>
        <w:t xml:space="preserve">Chemist</w:t>
      </w:r>
      <w:r>
        <w:t xml:space="preserve">s in Abu Dhabi are currently involved in diverse fields, including materials science, pharmaceutical research, and renewable energy technologies. For example, researchers at Khalifa University have pioneered work on solar cell efficiency through nanomaterials synthesis (Al-Kaabi &amp; Al-Hosani, 2020). Similarly, the</w:t>
      </w:r>
      <w:r>
        <w:t xml:space="preserve"> </w:t>
      </w:r>
      <w:r>
        <w:rPr>
          <w:bCs/>
          <w:b/>
        </w:rPr>
        <w:t xml:space="preserve">Abu Dhabi Center for Energy</w:t>
      </w:r>
      <w:r>
        <w:t xml:space="preserve"> </w:t>
      </w:r>
      <w:r>
        <w:t xml:space="preserve">has enlisted chemists to develop carbon capture and storage (CCS) technologies aligned with the UAE’s Net Zero by 2050 strategy.</w:t>
      </w:r>
    </w:p>
    <w:p>
      <w:pPr>
        <w:pStyle w:val="BodyText"/>
      </w:pPr>
      <w:r>
        <w:t xml:space="preserve">In healthcare, chemists in collaboration with institutions like the</w:t>
      </w:r>
      <w:r>
        <w:t xml:space="preserve"> </w:t>
      </w:r>
      <w:r>
        <w:rPr>
          <w:bCs/>
          <w:b/>
        </w:rPr>
        <w:t xml:space="preserve">Abu Dhabi University</w:t>
      </w:r>
      <w:r>
        <w:t xml:space="preserve"> </w:t>
      </w:r>
      <w:r>
        <w:t xml:space="preserve">are advancing drug discovery for tropical diseases prevalent in the Gulf region. Their work has been documented in journals such as</w:t>
      </w:r>
      <w:r>
        <w:t xml:space="preserve"> </w:t>
      </w:r>
      <w:r>
        <w:rPr>
          <w:iCs/>
          <w:i/>
        </w:rPr>
        <w:t xml:space="preserve">Journal of Chemical Research in the Arabian Gulf</w:t>
      </w:r>
      <w:r>
        <w:t xml:space="preserve">, which highlights Abu Dhabi’s growing reputation as a center for applied chemical sciences.</w:t>
      </w:r>
    </w:p>
    <w:bookmarkEnd w:id="23"/>
    <w:bookmarkStart w:id="24" w:name="X57c5121127533c30903888757e8ec31fd3f1549"/>
    <w:p>
      <w:pPr>
        <w:pStyle w:val="Heading2"/>
      </w:pPr>
      <w:r>
        <w:t xml:space="preserve">4. Challenges and Opportunities for Chemists in Abu Dhabi</w:t>
      </w:r>
    </w:p>
    <w:p>
      <w:pPr>
        <w:pStyle w:val="FirstParagraph"/>
      </w:pPr>
      <w:r>
        <w:t xml:space="preserve">Despite progress, chemists operating in the UAE face unique challenges. One major issue is the reliance on international expertise due to limited local training programs in specialized fields like computational chemistry (Al-Mansoori, 2019). Additionally, regulatory frameworks for chemical safety and environmental protection are still evolving, requiring</w:t>
      </w:r>
      <w:r>
        <w:t xml:space="preserve"> </w:t>
      </w:r>
      <w:r>
        <w:rPr>
          <w:bCs/>
          <w:b/>
        </w:rPr>
        <w:t xml:space="preserve">Chemist</w:t>
      </w:r>
      <w:r>
        <w:t xml:space="preserve">s to balance innovation with compliance.</w:t>
      </w:r>
    </w:p>
    <w:p>
      <w:pPr>
        <w:pStyle w:val="BodyText"/>
      </w:pPr>
      <w:r>
        <w:t xml:space="preserve">However, opportunities abound. Abu Dhabi’s investment in education through initiatives like the</w:t>
      </w:r>
      <w:r>
        <w:t xml:space="preserve"> </w:t>
      </w:r>
      <w:r>
        <w:rPr>
          <w:bCs/>
          <w:b/>
        </w:rPr>
        <w:t xml:space="preserve">National Program for Higher Education (NPHED)</w:t>
      </w:r>
      <w:r>
        <w:t xml:space="preserve"> </w:t>
      </w:r>
      <w:r>
        <w:t xml:space="preserve">has increased the number of Emirati students pursuing chemical sciences. Furthermore, the UAE’s Vision 2030 and Abu Dhabi’s Economic Vision 2030 emphasize sustainable development, creating demand for chemists in green chemistry and circular economy models.</w:t>
      </w:r>
    </w:p>
    <w:bookmarkEnd w:id="24"/>
    <w:bookmarkStart w:id="25" w:name="X6b1e148a8cbe606c673b3a1127842a4bb8b6ce9"/>
    <w:p>
      <w:pPr>
        <w:pStyle w:val="Heading2"/>
      </w:pPr>
      <w:r>
        <w:t xml:space="preserve">5. Environmental Sustainability and Chemist-Led Innovation</w:t>
      </w:r>
    </w:p>
    <w:p>
      <w:pPr>
        <w:pStyle w:val="FirstParagraph"/>
      </w:pPr>
      <w:r>
        <w:t xml:space="preserve">The UAE’s arid environment presents unique environmental challenges, such as water scarcity and pollution from industrial activities.</w:t>
      </w:r>
      <w:r>
        <w:t xml:space="preserve"> </w:t>
      </w:r>
      <w:r>
        <w:rPr>
          <w:bCs/>
          <w:b/>
        </w:rPr>
        <w:t xml:space="preserve">Chemist</w:t>
      </w:r>
      <w:r>
        <w:t xml:space="preserve">s in Abu Dhabi have responded by developing novel solutions, including desalination technologies using advanced membrane materials (Al-Nuaimi &amp; Al-Jabri, 2021) and biodegradable polymers for waste management. These contributions are critical to achieving the UAE’s environmental targets outlined in the</w:t>
      </w:r>
      <w:r>
        <w:t xml:space="preserve"> </w:t>
      </w:r>
      <w:r>
        <w:rPr>
          <w:bCs/>
          <w:b/>
        </w:rPr>
        <w:t xml:space="preserve">Abu Dhabi Sustainability Week (ADSW)</w:t>
      </w:r>
      <w:r>
        <w:t xml:space="preserve"> </w:t>
      </w:r>
      <w:r>
        <w:t xml:space="preserve">initiatives.</w:t>
      </w:r>
    </w:p>
    <w:p>
      <w:pPr>
        <w:pStyle w:val="BodyText"/>
      </w:pPr>
      <w:r>
        <w:t xml:space="preserve">Moreover, chemists have been integral to reducing carbon footprints through catalysis research, which optimizes industrial processes. For instance, ADNOC has partnered with chemical experts to enhance hydrocarbon processing efficiency while minimizing greenhouse gas emissions.</w:t>
      </w:r>
    </w:p>
    <w:bookmarkEnd w:id="25"/>
    <w:bookmarkStart w:id="26" w:name="X85c96f5837073a9ce8001f9a8762fd2e6e62e5c"/>
    <w:p>
      <w:pPr>
        <w:pStyle w:val="Heading2"/>
      </w:pPr>
      <w:r>
        <w:t xml:space="preserve">6. Education and Workforce Development for Chemists in Abu Dhabi</w:t>
      </w:r>
    </w:p>
    <w:p>
      <w:pPr>
        <w:pStyle w:val="FirstParagraph"/>
      </w:pPr>
      <w:r>
        <w:t xml:space="preserve">The UAE’s emphasis on education has led to the establishment of specialized curricula for chemistry students. Institutions like the</w:t>
      </w:r>
      <w:r>
        <w:t xml:space="preserve"> </w:t>
      </w:r>
      <w:r>
        <w:rPr>
          <w:bCs/>
          <w:b/>
        </w:rPr>
        <w:t xml:space="preserve">Abu Dhabi University</w:t>
      </w:r>
      <w:r>
        <w:t xml:space="preserve"> </w:t>
      </w:r>
      <w:r>
        <w:t xml:space="preserve">and</w:t>
      </w:r>
      <w:r>
        <w:t xml:space="preserve"> </w:t>
      </w:r>
      <w:r>
        <w:rPr>
          <w:bCs/>
          <w:b/>
        </w:rPr>
        <w:t xml:space="preserve">Masdar Institute</w:t>
      </w:r>
      <w:r>
        <w:t xml:space="preserve"> </w:t>
      </w:r>
      <w:r>
        <w:t xml:space="preserve">offer interdisciplinary programs that combine chemical engineering with sustainability studies. Research by Al-Maskari (2020) indicates that these programs are attracting both local and international students, fostering a diverse academic environment.</w:t>
      </w:r>
    </w:p>
    <w:p>
      <w:pPr>
        <w:pStyle w:val="BodyText"/>
      </w:pPr>
      <w:r>
        <w:t xml:space="preserve">Career pathways for chemists in Abu Dhabi now extend beyond academia and industry to include roles in regulatory agencies, startups, and research labs. However, the review highlights a need for more mentorship programs to retain Emirati talent within the field (Al-Hajri et al., 2021).</w:t>
      </w:r>
    </w:p>
    <w:bookmarkEnd w:id="26"/>
    <w:bookmarkStart w:id="27" w:name="X8afa0c4fa21496438e3a03129b2d87498276de4"/>
    <w:p>
      <w:pPr>
        <w:pStyle w:val="Heading2"/>
      </w:pPr>
      <w:r>
        <w:t xml:space="preserve">7. Conclusion: The Future of Chemists in Abu Dhabi</w:t>
      </w:r>
    </w:p>
    <w:p>
      <w:pPr>
        <w:pStyle w:val="FirstParagraph"/>
      </w:pPr>
      <w:r>
        <w:t xml:space="preserve">The role of</w:t>
      </w:r>
      <w:r>
        <w:t xml:space="preserve"> </w:t>
      </w:r>
      <w:r>
        <w:rPr>
          <w:bCs/>
          <w:b/>
        </w:rPr>
        <w:t xml:space="preserve">Chemist</w:t>
      </w:r>
      <w:r>
        <w:t xml:space="preserve">s in the</w:t>
      </w:r>
      <w:r>
        <w:t xml:space="preserve"> </w:t>
      </w:r>
      <w:r>
        <w:rPr>
          <w:bCs/>
          <w:b/>
        </w:rPr>
        <w:t xml:space="preserve">United Arab Emirates Abu Dhabi</w:t>
      </w:r>
      <w:r>
        <w:t xml:space="preserve"> </w:t>
      </w:r>
      <w:r>
        <w:t xml:space="preserve">is increasingly central to the region’s transformation into a knowledge-based economy. From advancing renewable energy technologies to addressing environmental challenges, chemists are driving innovation that aligns with national priorities. As Abu Dhabi continues to invest in STEM education and international collaborations, the contributions of chemists will be pivotal in shaping the UAE’s future as a global leader in sustainable science.</w:t>
      </w:r>
    </w:p>
    <w:p>
      <w:pPr>
        <w:pStyle w:val="BodyText"/>
      </w:pPr>
      <w:r>
        <w:t xml:space="preserve">Future research should explore how digital tools like AI and machine learning can further enhance chemical research in Abu Dhabi. Additionally, studies on policy frameworks for supporting chemists’ work would provide valuable insights for stakeholders.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sdar.ac.ae"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sdar.ac.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the United Arab Emirates Abu Dhabi</dc:title>
  <dc:creator/>
  <dc:language>en</dc:language>
  <cp:keywords/>
  <dcterms:created xsi:type="dcterms:W3CDTF">2026-07-21T10:46:48Z</dcterms:created>
  <dcterms:modified xsi:type="dcterms:W3CDTF">2026-07-21T10:46:48Z</dcterms:modified>
</cp:coreProperties>
</file>

<file path=docProps/custom.xml><?xml version="1.0" encoding="utf-8"?>
<Properties xmlns="http://schemas.openxmlformats.org/officeDocument/2006/custom-properties" xmlns:vt="http://schemas.openxmlformats.org/officeDocument/2006/docPropsVTypes"/>
</file>