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ac120ff2810ba488a020e3d9f0245ea195b6441"/>
    <w:p>
      <w:pPr>
        <w:pStyle w:val="Heading1"/>
      </w:pPr>
      <w:r>
        <w:t xml:space="preserve">Literature Review: The Role of Civil Engineers in Australia Brisbane</w:t>
      </w:r>
    </w:p>
    <w:p>
      <w:pPr>
        <w:pStyle w:val="FirstParagraph"/>
      </w:pPr>
      <w:r>
        <w:t xml:space="preserve">This Literature Review explores the evolving role of civil engineers in Queensland, with a specific focus on Brisbane, Australia. As one of the country’s most populous and economically dynamic cities, Brisbane presents unique challenges and opportunities for civil engineering professionals. This review synthesizes existing research to highlight how civil engineers contribute to infrastructure development, urban planning, environmental sustainability, and resilience against natural disasters in the region.</w:t>
      </w:r>
    </w:p>
    <w:bookmarkStart w:id="20" w:name="X6835051508294c7ad64a8b9c56e64a548653fc6"/>
    <w:p>
      <w:pPr>
        <w:pStyle w:val="Heading2"/>
      </w:pPr>
      <w:r>
        <w:t xml:space="preserve">Historical Context of Civil Engineering in Brisbane</w:t>
      </w:r>
    </w:p>
    <w:p>
      <w:pPr>
        <w:pStyle w:val="FirstParagraph"/>
      </w:pPr>
      <w:r>
        <w:t xml:space="preserve">Brisbane’s development as a major Australian city has been deeply intertwined with civil engineering. From its establishment in 1842 as the capital of Queensland to its modern status as a hub for technology and infrastructure, Brisbane has relied on civil engineers to design and construct critical systems. Early projects, such as the construction of the Brisbane River bridges (including the Story Bridge) and flood mitigation works, laid foundational principles for urban resilience in a region prone to heavy rainfall.</w:t>
      </w:r>
    </w:p>
    <w:p>
      <w:pPr>
        <w:pStyle w:val="BodyText"/>
      </w:pPr>
      <w:r>
        <w:t xml:space="preserve">Studies by Australian engineers like Dr. John R. Hales (2018) emphasize how historical infrastructure in Brisbane reflects adaptive strategies to environmental challenges, including periodic flooding and rapid urbanization. These historical precedents continue to inform contemporary practices, ensuring that civil engineers in Brisbane integrate lessons from the past into modern designs.</w:t>
      </w:r>
    </w:p>
    <w:bookmarkEnd w:id="20"/>
    <w:bookmarkStart w:id="21" w:name="X032bb24e32f0f7ad89309201b9d713e12ef8b3f"/>
    <w:p>
      <w:pPr>
        <w:pStyle w:val="Heading2"/>
      </w:pPr>
      <w:r>
        <w:t xml:space="preserve">Current Challenges and Opportunities for Civil Engineers in Brisbane</w:t>
      </w:r>
    </w:p>
    <w:p>
      <w:pPr>
        <w:pStyle w:val="FirstParagraph"/>
      </w:pPr>
      <w:r>
        <w:t xml:space="preserve">Brisbane faces a growing demand for infrastructure due to population growth, projected to exceed 5 million by 2031. Civil engineers play a pivotal role in addressing this through sustainable urban planning, transportation networks, and climate-resilient construction. Research by the University of Queensland (UQ) highlights that Brisbane’s civil engineering sector must prioritize multi-modal transport systems, green building technologies, and smart city initiatives to meet these demands.</w:t>
      </w:r>
    </w:p>
    <w:p>
      <w:pPr>
        <w:pStyle w:val="BodyText"/>
      </w:pPr>
      <w:r>
        <w:t xml:space="preserve">One critical challenge is managing flood risks. The 2011 Queensland floods highlighted vulnerabilities in existing infrastructure, prompting a surge in research on floodplain management and adaptive design. Civil engineers in Brisbane are now mandated to incorporate real-time monitoring systems and permeable urban designs into projects, as outlined by the Australian Government’s National Construction Code (2023).</w:t>
      </w:r>
    </w:p>
    <w:p>
      <w:pPr>
        <w:pStyle w:val="BodyText"/>
      </w:pPr>
      <w:r>
        <w:t xml:space="preserve">Additionally, the rise of green infrastructure has shifted priorities for civil engineers. A 2021 report by Engineers Australia notes that Brisbane’s civil engineering community is increasingly adopting sustainable practices, such as using recycled materials and integrating renewable energy systems into projects like the Brisbane Metro and South East Queensland (SEQ) water management plans.</w:t>
      </w:r>
    </w:p>
    <w:bookmarkEnd w:id="21"/>
    <w:bookmarkStart w:id="22" w:name="X670af52ffe04977dd216b1887dd76ff20955552"/>
    <w:p>
      <w:pPr>
        <w:pStyle w:val="Heading2"/>
      </w:pPr>
      <w:r>
        <w:t xml:space="preserve">The Role of Civil Engineers in Urban Development</w:t>
      </w:r>
    </w:p>
    <w:p>
      <w:pPr>
        <w:pStyle w:val="FirstParagraph"/>
      </w:pPr>
      <w:r>
        <w:t xml:space="preserve">Civil engineers in Brisbane are central to shaping the city’s future through large-scale projects. For example, the Cross River Rail project—a $5.4 billion initiative to expand public transport—requires civil engineers to manage complex tunneling operations and environmental assessments. Similarly, the development of Brisbane’s urban renewal areas, such as The Precinct and Kelvin Grove, involves civil engineers in creating mixed-use spaces that balance residential needs with ecological preservation.</w:t>
      </w:r>
    </w:p>
    <w:p>
      <w:pPr>
        <w:pStyle w:val="BodyText"/>
      </w:pPr>
      <w:r>
        <w:t xml:space="preserve">According to a study by Monash University (2020), civil engineers in Brisbane must also navigate regulatory frameworks like the Queensland Planning Scheme and the Sustainable Built Environment National Initiative (SBE-NI). These regulations emphasize energy efficiency, waste reduction, and community engagement in infrastructure projects, ensuring that civil engineers act as both technical experts and social advocates.</w:t>
      </w:r>
    </w:p>
    <w:bookmarkEnd w:id="22"/>
    <w:bookmarkStart w:id="23" w:name="X3ad2a2620dd940f4adc07b52b0c000cb43765c5"/>
    <w:p>
      <w:pPr>
        <w:pStyle w:val="Heading2"/>
      </w:pPr>
      <w:r>
        <w:t xml:space="preserve">Technological Advancements in Civil Engineering Practice</w:t>
      </w:r>
    </w:p>
    <w:p>
      <w:pPr>
        <w:pStyle w:val="FirstParagraph"/>
      </w:pPr>
      <w:r>
        <w:t xml:space="preserve">Advances in technology have transformed the work of civil engineers in Brisbane. The adoption of Building Information Modeling (BIM), Geographic Information Systems (GIS), and drone-based surveys has improved project accuracy and efficiency. A 2022 report by the Queensland Government highlights that these technologies are now standard in major infrastructure projects, enabling engineers to model urban systems with greater precision.</w:t>
      </w:r>
    </w:p>
    <w:p>
      <w:pPr>
        <w:pStyle w:val="BodyText"/>
      </w:pPr>
      <w:r>
        <w:t xml:space="preserve">Moreover, the integration of artificial intelligence (AI) and machine learning in predictive maintenance for aging infrastructure has become a focus area. Civil engineers in Brisbane are leveraging AI to monitor bridge structures, road networks, and water systems for early signs of deterioration, reducing long-term costs and enhancing public safety.</w:t>
      </w:r>
    </w:p>
    <w:bookmarkEnd w:id="23"/>
    <w:bookmarkStart w:id="24" w:name="Xb0a55d5a06f3ef39f74fff81b2dcf5173645d0e"/>
    <w:p>
      <w:pPr>
        <w:pStyle w:val="Heading2"/>
      </w:pPr>
      <w:r>
        <w:t xml:space="preserve">Environmental Sustainability: A Priority for Civil Engineers</w:t>
      </w:r>
    </w:p>
    <w:p>
      <w:pPr>
        <w:pStyle w:val="FirstParagraph"/>
      </w:pPr>
      <w:r>
        <w:t xml:space="preserve">Brisbane’s civil engineering sector is under increasing pressure to address climate change impacts. A 2023 study by the CSIRO underscores the need for engineers to design infrastructure that mitigates carbon emissions and adapts to rising temperatures and sea levels. This includes developing low-carbon concrete alternatives, retrofitting existing buildings with solar panels, and creating urban green spaces that reduce heat island effects.</w:t>
      </w:r>
    </w:p>
    <w:p>
      <w:pPr>
        <w:pStyle w:val="BodyText"/>
      </w:pPr>
      <w:r>
        <w:t xml:space="preserve">Civil engineers in Brisbane are also leading efforts to protect the city’s biodiversity. For instance, the Brisbane River Catchment Management Plan (2021) requires engineers to design flood barriers and wetlands that support both human populations and native wildlife. Such projects exemplify how civil engineering intersects with environmental stewardship.</w:t>
      </w:r>
    </w:p>
    <w:bookmarkEnd w:id="24"/>
    <w:bookmarkStart w:id="25" w:name="conclusion"/>
    <w:p>
      <w:pPr>
        <w:pStyle w:val="Heading2"/>
      </w:pPr>
      <w:r>
        <w:t xml:space="preserve">Conclusion</w:t>
      </w:r>
    </w:p>
    <w:p>
      <w:pPr>
        <w:pStyle w:val="FirstParagraph"/>
      </w:pPr>
      <w:r>
        <w:t xml:space="preserve">This Literature Review underscores the critical role of civil engineers in shaping Brisbane’s infrastructure and addressing its unique challenges. From historical flood mitigation strategies to cutting-edge sustainable technologies, civil engineers in Australia Brisbane are at the forefront of urban development. As the city grows and evolves, their work will remain vital to ensuring resilience, sustainability, and quality of life for its residents.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 in Australia Brisbane</dc:title>
  <dc:creator/>
  <dc:language>en</dc:language>
  <cp:keywords/>
  <dcterms:created xsi:type="dcterms:W3CDTF">2026-07-21T11:47:02Z</dcterms:created>
  <dcterms:modified xsi:type="dcterms:W3CDTF">2026-07-21T11:47:02Z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