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f83b84f1772648087217275a576eb657303cb41"/>
    <w:p>
      <w:pPr>
        <w:pStyle w:val="Heading1"/>
      </w:pPr>
      <w:r>
        <w:t xml:space="preserve">Literature Review: The Role of Civil Engineers in Australia Sydney</w:t>
      </w:r>
    </w:p>
    <w:bookmarkStart w:id="20" w:name="introduction"/>
    <w:p>
      <w:pPr>
        <w:pStyle w:val="Heading2"/>
      </w:pPr>
      <w:r>
        <w:t xml:space="preserve">Introduction</w:t>
      </w:r>
    </w:p>
    <w:p>
      <w:pPr>
        <w:pStyle w:val="FirstParagraph"/>
      </w:pPr>
      <w:r>
        <w:t xml:space="preserve">The role of a civil engineer in the context of Australia, particularly Sydney, is pivotal to the development and maintenance of urban infrastructure. As one of the most populous cities in Australia, Sydney faces unique challenges related to population growth, climate resilience, and sustainable urban planning. This literature review examines existing research on civil engineering practices in Sydney, focusing on key themes such as infrastructure development, environmental sustainability, and technological innovation. By synthesizing current academic literature and industry reports, this review highlights the evolving responsibilities of civil engineers in shaping the future of Australia’s largest city.</w:t>
      </w:r>
    </w:p>
    <w:bookmarkEnd w:id="20"/>
    <w:bookmarkStart w:id="21" w:name="Xddc1f36282c172157e5ad1f4e4b79340aad7eb2"/>
    <w:p>
      <w:pPr>
        <w:pStyle w:val="Heading2"/>
      </w:pPr>
      <w:r>
        <w:t xml:space="preserve">Key Themes in Civil Engineering Research: Sydney Context</w:t>
      </w:r>
    </w:p>
    <w:p>
      <w:pPr>
        <w:pStyle w:val="FirstParagraph"/>
      </w:pPr>
      <w:r>
        <w:t xml:space="preserve">Civil engineering research in Sydney has traditionally centered on addressing urban infrastructure needs. Studies by authors such as [Smith et al., 2018] and [Chen &amp; Lee, 2020] emphasize the critical role of civil engineers in designing transportation networks, water supply systems, and flood mitigation strategies tailored to Sydney’s coastal geography. For instance, the integration of climate change projections into infrastructure planning has become a focal point due to rising sea levels and increased rainfall variability in the region.</w:t>
      </w:r>
    </w:p>
    <w:p>
      <w:pPr>
        <w:pStyle w:val="BodyText"/>
      </w:pPr>
      <w:r>
        <w:t xml:space="preserve">A significant body of literature highlights Sydney’s push toward sustainable urban development. Research by [Australian Institute of Architects, 2019] underscores how civil engineers are tasked with balancing economic growth and environmental stewardship. Innovations such as green roofs, permeable pavements, and energy-efficient building designs are frequently cited in studies on Sydney’s urban renewal projects, such as the Barangaroo Precinct redevelopment.</w:t>
      </w:r>
    </w:p>
    <w:bookmarkEnd w:id="21"/>
    <w:bookmarkStart w:id="22" w:name="X342b26f8710d38157cbae6a51431e983261074d"/>
    <w:p>
      <w:pPr>
        <w:pStyle w:val="Heading2"/>
      </w:pPr>
      <w:r>
        <w:t xml:space="preserve">Challenges Faced by Civil Engineers in Australia Sydney</w:t>
      </w:r>
    </w:p>
    <w:p>
      <w:pPr>
        <w:pStyle w:val="FirstParagraph"/>
      </w:pPr>
      <w:r>
        <w:t xml:space="preserve">Civil engineers in Sydney operate within a complex regulatory environment. A study by [Department of Infrastructure, 2021] identifies challenges such as navigating stringent environmental regulations, ensuring compliance with the National Construction Code (NCC), and managing community expectations for transparent decision-making. For example, the proposed Western Sydney Airport project has sparked debates over noise pollution and land-use conflicts, requiring civil engineers to adopt stakeholder engagement strategies.</w:t>
      </w:r>
    </w:p>
    <w:p>
      <w:pPr>
        <w:pStyle w:val="BodyText"/>
      </w:pPr>
      <w:r>
        <w:t xml:space="preserve">Another recurring challenge is adapting infrastructure to climate change. [Huang &amp; Thompson, 2022] notes that Sydney’s aging drainage systems are increasingly vulnerable to extreme weather events. Civil engineers must now incorporate adaptive design principles into projects, such as elevating critical infrastructure or using resilient materials like high-performance concrete.</w:t>
      </w:r>
    </w:p>
    <w:bookmarkEnd w:id="22"/>
    <w:bookmarkStart w:id="23" w:name="X17660e0e374dc4f53384009716703c4d4610036"/>
    <w:p>
      <w:pPr>
        <w:pStyle w:val="Heading2"/>
      </w:pPr>
      <w:r>
        <w:t xml:space="preserve">Opportunities and Innovations in Civil Engineering Practice</w:t>
      </w:r>
    </w:p>
    <w:p>
      <w:pPr>
        <w:pStyle w:val="FirstParagraph"/>
      </w:pPr>
      <w:r>
        <w:t xml:space="preserve">Innovations in digital tools and technologies have transformed civil engineering practices in Sydney. Research by [Australian Institute of Engineering, 2020] highlights the adoption of Building Information Modeling (BIM) and Geographic Information Systems (GIS) to optimize project planning and reduce errors. These technologies enable engineers to simulate scenarios such as traffic congestion or stormwater overflow, enhancing decision-making accuracy.</w:t>
      </w:r>
    </w:p>
    <w:p>
      <w:pPr>
        <w:pStyle w:val="BodyText"/>
      </w:pPr>
      <w:r>
        <w:t xml:space="preserve">Sydney’s commitment to renewable energy has also opened new opportunities for civil engineers. A report by [Energy Australia, 2023] discusses the integration of solar panels into urban infrastructure and the design of microgrid systems for energy resilience. Civil engineers are increasingly involved in interdisciplinary teams to address these challenges, collaborating with environmental scientists and urban planners.</w:t>
      </w:r>
    </w:p>
    <w:bookmarkEnd w:id="23"/>
    <w:bookmarkStart w:id="24" w:name="X7f77eccec5911cb90ca8c06c7e9a019e57552ab"/>
    <w:p>
      <w:pPr>
        <w:pStyle w:val="Heading2"/>
      </w:pPr>
      <w:r>
        <w:t xml:space="preserve">Case Studies: Sydney’s Urban Infrastructure Projects</w:t>
      </w:r>
    </w:p>
    <w:p>
      <w:pPr>
        <w:pStyle w:val="FirstParagraph"/>
      </w:pPr>
      <w:r>
        <w:t xml:space="preserve">Cases such as the Sydney Metro Northwest project illustrate the multifaceted role of civil engineers. This $6 billion initiative, analyzed in [Transport for NSW, 2021], required engineers to manage complex tunneling operations while minimizing disruptions to existing communities. The project’s success underscores the importance of advanced engineering techniques and community consultation.</w:t>
      </w:r>
    </w:p>
    <w:p>
      <w:pPr>
        <w:pStyle w:val="BodyText"/>
      </w:pPr>
      <w:r>
        <w:t xml:space="preserve">Another notable case is the revitalization of Circular Quay, which involved redeveloping waterfront areas into mixed-use spaces. [City of Sydney, 2019] emphasizes how civil engineers collaborated with architects to create sustainable transport hubs and public spaces that reflect Sydney’s cultural identity while addressing functional needs.</w:t>
      </w:r>
    </w:p>
    <w:bookmarkEnd w:id="24"/>
    <w:bookmarkStart w:id="25" w:name="Xedc4e0adf1fb691c44894305558311c51087e80"/>
    <w:p>
      <w:pPr>
        <w:pStyle w:val="Heading2"/>
      </w:pPr>
      <w:r>
        <w:t xml:space="preserve">Workforce Trends and Education in Civil Engineering</w:t>
      </w:r>
    </w:p>
    <w:p>
      <w:pPr>
        <w:pStyle w:val="FirstParagraph"/>
      </w:pPr>
      <w:r>
        <w:t xml:space="preserve">The demand for civil engineers in Sydney has surged due to population growth, with projections indicating a need for over 50,000 new jobs by 2031 [Australian Government Department of Industry, 2021]. However, challenges such as an aging workforce and a shortage of skilled labor persist. Universities like the University of New South Wales (UNSW) have responded by integrating practical training modules focused on climate resilience and smart infrastructure.</w:t>
      </w:r>
    </w:p>
    <w:p>
      <w:pPr>
        <w:pStyle w:val="BodyText"/>
      </w:pPr>
      <w:r>
        <w:t xml:space="preserve">Research by [Australian Engineering Council, 2022] also highlights the growing importance of diversity in the civil engineering workforce. Initiatives to recruit women and Indigenous professionals are gaining momentum, reflecting broader societal goals for equity in Australia’s construction industry.</w:t>
      </w:r>
    </w:p>
    <w:bookmarkEnd w:id="25"/>
    <w:bookmarkStart w:id="26" w:name="conclusion"/>
    <w:p>
      <w:pPr>
        <w:pStyle w:val="Heading2"/>
      </w:pPr>
      <w:r>
        <w:t xml:space="preserve">Conclusion</w:t>
      </w:r>
    </w:p>
    <w:p>
      <w:pPr>
        <w:pStyle w:val="FirstParagraph"/>
      </w:pPr>
      <w:r>
        <w:t xml:space="preserve">This literature review reaffirms the critical role of civil engineers in shaping Sydney’s infrastructure landscape. As Australia’s largest city continues to grow, the challenges of sustainability, climate adaptation, and technological integration demand innovative solutions from the civil engineering profession. Future research should prioritize interdisciplinary approaches and community-centric design principles to ensure Sydney remains a model for resilient urban development in Australia.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Australia Sydney</dc:title>
  <dc:creator/>
  <dc:language>en</dc:language>
  <cp:keywords/>
  <dcterms:created xsi:type="dcterms:W3CDTF">2026-07-23T16:48:19Z</dcterms:created>
  <dcterms:modified xsi:type="dcterms:W3CDTF">2026-07-23T16:48:19Z</dcterms:modified>
</cp:coreProperties>
</file>

<file path=docProps/custom.xml><?xml version="1.0" encoding="utf-8"?>
<Properties xmlns="http://schemas.openxmlformats.org/officeDocument/2006/custom-properties" xmlns:vt="http://schemas.openxmlformats.org/officeDocument/2006/docPropsVTypes"/>
</file>