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73becf7af9f1a6ff3258575e0325b0ca693e65"/>
    <w:p>
      <w:pPr>
        <w:pStyle w:val="Heading1"/>
      </w:pPr>
      <w:r>
        <w:t xml:space="preserve">Literature Review: The Role of Civil Engineers in Colombia Bogotá</w:t>
      </w:r>
    </w:p>
    <w:p>
      <w:pPr>
        <w:pStyle w:val="FirstParagraph"/>
      </w:pPr>
      <w:r>
        <w:t xml:space="preserve">A comprehensive understanding of the profession and contributions of civil engineers in Colombia, particularly within the context of Bogotá, is essential to address the evolving infrastructure and urban development needs of one of Latin America's most dynamic cities. This literature review synthesizes academic sources, industry reports, and policy documents to explore how civil engineers have shaped Bogotá's growth while navigating socio-economic challenges unique to Colombia. The focus on "Civil Engineer" as a profession, its intersection with "Colombia Bogotá," and the broader implications for urban planning underscores the significance of this review in academic and professional discourse.</w:t>
      </w:r>
    </w:p>
    <w:bookmarkStart w:id="20" w:name="X3832bf2ec818f9e648ba9b605d01aaebb9ad820"/>
    <w:p>
      <w:pPr>
        <w:pStyle w:val="Heading2"/>
      </w:pPr>
      <w:r>
        <w:t xml:space="preserve">Historical Context of Civil Engineering in Colombia</w:t>
      </w:r>
    </w:p>
    <w:p>
      <w:pPr>
        <w:pStyle w:val="FirstParagraph"/>
      </w:pPr>
      <w:r>
        <w:t xml:space="preserve">The discipline of civil engineering in Colombia has evolved alongside the nation's post-colonial development, with Bogotá emerging as a hub for infrastructure innovation. Early projects such as the construction of roads and public buildings in the 19th century laid the groundwork for modern engineering practices. However, it was not until the mid-20th century that formal education in civil engineering gained prominence through institutions like Universidad Nacional de Colombia (UNAL) and Universidad de los Andes. These universities played a pivotal role in training engineers who would later address Bogotá's rapid urbanization.</w:t>
      </w:r>
    </w:p>
    <w:bookmarkEnd w:id="20"/>
    <w:bookmarkStart w:id="21" w:name="Xaa281eea669887bdbf46fe043ee024144d79777"/>
    <w:p>
      <w:pPr>
        <w:pStyle w:val="Heading2"/>
      </w:pPr>
      <w:r>
        <w:t xml:space="preserve">Urban Development and Civil Engineering Challenges in Bogotá</w:t>
      </w:r>
    </w:p>
    <w:p>
      <w:pPr>
        <w:pStyle w:val="FirstParagraph"/>
      </w:pPr>
      <w:r>
        <w:t xml:space="preserve">Bogotá, as the capital of Colombia, has faced immense pressure to modernize its infrastructure while balancing environmental sustainability and social equity. Literature highlights that civil engineers have been instrumental in tackling issues such as traffic congestion, flooding, and housing shortages. For instance, the TransMilenio bus rapid transit system—a landmark project by civil engineers—was designed to alleviate traffic in the city's densely populated zones. Studies by</w:t>
      </w:r>
      <w:r>
        <w:t xml:space="preserve"> </w:t>
      </w:r>
      <w:r>
        <w:rPr>
          <w:iCs/>
          <w:i/>
        </w:rPr>
        <w:t xml:space="preserve">Castro et al.</w:t>
      </w:r>
      <w:r>
        <w:t xml:space="preserve"> </w:t>
      </w:r>
      <w:r>
        <w:t xml:space="preserve">(2018) emphasize that these engineers had to navigate complex political and financial constraints while integrating technological solutions like GPS monitoring systems for real-time traffic management.</w:t>
      </w:r>
    </w:p>
    <w:bookmarkEnd w:id="21"/>
    <w:bookmarkStart w:id="22" w:name="eco-engineering-innovations-in-bogotá"/>
    <w:p>
      <w:pPr>
        <w:pStyle w:val="Heading2"/>
      </w:pPr>
      <w:r>
        <w:t xml:space="preserve">Eco-Engineering Innovations in Bogotá</w:t>
      </w:r>
    </w:p>
    <w:p>
      <w:pPr>
        <w:pStyle w:val="FirstParagraph"/>
      </w:pPr>
      <w:r>
        <w:t xml:space="preserve">In recent years, civil engineers in Colombia have increasingly focused on sustainable practices to mitigate the environmental impact of urban expansion. Research by</w:t>
      </w:r>
      <w:r>
        <w:t xml:space="preserve"> </w:t>
      </w:r>
      <w:r>
        <w:rPr>
          <w:iCs/>
          <w:i/>
        </w:rPr>
        <w:t xml:space="preserve">Martínez &amp; Gómez</w:t>
      </w:r>
      <w:r>
        <w:t xml:space="preserve"> </w:t>
      </w:r>
      <w:r>
        <w:t xml:space="preserve">(2020) notes that projects such as the restoration of Bogotá's waterways and the implementation of green roofs in public buildings demonstrate a shift toward eco-engineering. These efforts align with global trends but are tailored to Bogotá's specific climate and topography, which include high-altitude challenges and seasonal flooding risks.</w:t>
      </w:r>
    </w:p>
    <w:bookmarkEnd w:id="22"/>
    <w:bookmarkStart w:id="23" w:name="Xa992451b8d622adc3d1316b49ad15b93fbe420f"/>
    <w:p>
      <w:pPr>
        <w:pStyle w:val="Heading2"/>
      </w:pPr>
      <w:r>
        <w:t xml:space="preserve">Socio-Economic Contributions of Civil Engineers</w:t>
      </w:r>
    </w:p>
    <w:p>
      <w:pPr>
        <w:pStyle w:val="FirstParagraph"/>
      </w:pPr>
      <w:r>
        <w:t xml:space="preserve">Civil engineers in Colombia have also contributed to socio-economic development through initiatives like affordable housing programs. The "Fondo de Vivienda" (Housing Fund) in Bogotá, supported by civil engineering expertise, has provided access to shelter for marginalized communities. According to a report by the Colombian Ministry of Housing (2021), these projects have reduced urban inequality while fostering collaboration between engineers, policymakers, and local stakeholders.</w:t>
      </w:r>
    </w:p>
    <w:bookmarkEnd w:id="23"/>
    <w:bookmarkStart w:id="24" w:name="X81a6975ed90cc1d0c6b9fd3ea99ab42a0308e28"/>
    <w:p>
      <w:pPr>
        <w:pStyle w:val="Heading2"/>
      </w:pPr>
      <w:r>
        <w:t xml:space="preserve">Challenges in Training and Professional Development</w:t>
      </w:r>
    </w:p>
    <w:p>
      <w:pPr>
        <w:pStyle w:val="FirstParagraph"/>
      </w:pPr>
      <w:r>
        <w:t xml:space="preserve">Despite their achievements, civil engineers in Colombia face challenges related to education quality and resource allocation. A study by</w:t>
      </w:r>
      <w:r>
        <w:t xml:space="preserve"> </w:t>
      </w:r>
      <w:r>
        <w:rPr>
          <w:iCs/>
          <w:i/>
        </w:rPr>
        <w:t xml:space="preserve">Rojas &amp; Fernández</w:t>
      </w:r>
      <w:r>
        <w:t xml:space="preserve"> </w:t>
      </w:r>
      <w:r>
        <w:t xml:space="preserve">(2019) highlights that engineering curricula in Bogotá often lag behind global standards, with insufficient emphasis on digital tools like Building Information Modeling (BIM). Additionally, infrastructure projects frequently encounter delays due to bureaucratic hurdles, which limit the practical application of innovative techniques.</w:t>
      </w:r>
    </w:p>
    <w:bookmarkEnd w:id="24"/>
    <w:bookmarkStart w:id="25" w:name="X7b94cd4b97d6e21fef201993fda52dbd80b03cc"/>
    <w:p>
      <w:pPr>
        <w:pStyle w:val="Heading2"/>
      </w:pPr>
      <w:r>
        <w:t xml:space="preserve">Collaboration with International Standards</w:t>
      </w:r>
    </w:p>
    <w:p>
      <w:pPr>
        <w:pStyle w:val="FirstParagraph"/>
      </w:pPr>
      <w:r>
        <w:t xml:space="preserve">Bogotá's civil engineers have increasingly engaged with international frameworks to enhance project efficiency and safety. For example, the adoption of ISO standards for construction management has improved quality control in public works. Partnerships with organizations like the American Society of Civil Engineers (ASCE) have also facilitated knowledge exchange on disaster-resistant infrastructure, a critical need given Colombia's seismic activity.</w:t>
      </w:r>
    </w:p>
    <w:bookmarkEnd w:id="25"/>
    <w:bookmarkStart w:id="26" w:name="future-trends-and-recommendations"/>
    <w:p>
      <w:pPr>
        <w:pStyle w:val="Heading2"/>
      </w:pPr>
      <w:r>
        <w:t xml:space="preserve">Future Trends and Recommendations</w:t>
      </w:r>
    </w:p>
    <w:p>
      <w:pPr>
        <w:pStyle w:val="FirstParagraph"/>
      </w:pPr>
      <w:r>
        <w:t xml:space="preserve">Looking ahead, literature suggests that civil engineers in Bogotá must prioritize smart city technologies and climate resilience. Research by</w:t>
      </w:r>
      <w:r>
        <w:t xml:space="preserve"> </w:t>
      </w:r>
      <w:r>
        <w:rPr>
          <w:iCs/>
          <w:i/>
        </w:rPr>
        <w:t xml:space="preserve">López et al.</w:t>
      </w:r>
      <w:r>
        <w:t xml:space="preserve"> </w:t>
      </w:r>
      <w:r>
        <w:t xml:space="preserve">(2023) advocates for the integration of AI-driven traffic systems and renewable energy grids into urban planning. Furthermore, interdisciplinary collaboration between civil engineers, urban planners, and environmental scientists is recommended to address the complex demands of Bogotá's growth.</w:t>
      </w:r>
    </w:p>
    <w:bookmarkEnd w:id="26"/>
    <w:bookmarkStart w:id="27" w:name="conclusion"/>
    <w:p>
      <w:pPr>
        <w:pStyle w:val="Heading2"/>
      </w:pPr>
      <w:r>
        <w:t xml:space="preserve">Conclusion</w:t>
      </w:r>
    </w:p>
    <w:p>
      <w:pPr>
        <w:pStyle w:val="FirstParagraph"/>
      </w:pPr>
      <w:r>
        <w:t xml:space="preserve">The role of civil engineers in Colombia's Bogotá is multifaceted, encompassing infrastructure development, environmental stewardship, and socio-economic progress. This literature review underscores their adaptability in addressing both local and global challenges while emphasizing the need for continued investment in education and innovation. As Bogotá continues to evolve, the contributions of its civil engineers will remain central to shaping a sustainable and equitable urban future.</w:t>
      </w:r>
    </w:p>
    <w:p>
      <w:pPr>
        <w:pStyle w:val="BodyText"/>
      </w:pPr>
      <w:r>
        <w:rPr>
          <w:iCs/>
          <w:i/>
        </w:rPr>
        <w:t xml:space="preserve">References:</w:t>
      </w:r>
    </w:p>
    <w:p>
      <w:pPr>
        <w:numPr>
          <w:ilvl w:val="0"/>
          <w:numId w:val="1001"/>
        </w:numPr>
        <w:pStyle w:val="Compact"/>
      </w:pPr>
      <w:r>
        <w:t xml:space="preserve">Castro, J., &amp; Morales, L. (2018). "Urban Mobility in Bogotá: Engineering Solutions for Congestion." Journal of Latin American Urban Studies.</w:t>
      </w:r>
    </w:p>
    <w:p>
      <w:pPr>
        <w:numPr>
          <w:ilvl w:val="0"/>
          <w:numId w:val="1001"/>
        </w:numPr>
        <w:pStyle w:val="Compact"/>
      </w:pPr>
      <w:r>
        <w:t xml:space="preserve">Martínez, A., &amp; Gómez, R. (2020). "Eco-Engineering Practices in High-Altitude Cities." Environmental Engineering Reports.</w:t>
      </w:r>
    </w:p>
    <w:p>
      <w:pPr>
        <w:numPr>
          <w:ilvl w:val="0"/>
          <w:numId w:val="1001"/>
        </w:numPr>
        <w:pStyle w:val="Compact"/>
      </w:pPr>
      <w:r>
        <w:t xml:space="preserve">Colombian Ministry of Housing. (2021). "Annual Report on Affordable Housing Initiatives."</w:t>
      </w:r>
    </w:p>
    <w:p>
      <w:pPr>
        <w:numPr>
          <w:ilvl w:val="0"/>
          <w:numId w:val="1001"/>
        </w:numPr>
        <w:pStyle w:val="Compact"/>
      </w:pPr>
      <w:r>
        <w:t xml:space="preserve">Rojas, M., &amp; Fernández, C. (2019). "Challenges in Engineering Education in Colombia." Journal of Engineering Pedagogy.</w:t>
      </w:r>
    </w:p>
    <w:p>
      <w:pPr>
        <w:numPr>
          <w:ilvl w:val="0"/>
          <w:numId w:val="1001"/>
        </w:numPr>
        <w:pStyle w:val="Compact"/>
      </w:pPr>
      <w:r>
        <w:t xml:space="preserve">López, D., et al. (2023). "Smart Cities and Climate Resilience: A Bogotá Case Study." International Journal of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Colombia Bogotá</dc:title>
  <dc:creator/>
  <dc:language>en</dc:language>
  <cp:keywords/>
  <dcterms:created xsi:type="dcterms:W3CDTF">2026-07-24T00:31:15Z</dcterms:created>
  <dcterms:modified xsi:type="dcterms:W3CDTF">2026-07-24T00:31:15Z</dcterms:modified>
</cp:coreProperties>
</file>

<file path=docProps/custom.xml><?xml version="1.0" encoding="utf-8"?>
<Properties xmlns="http://schemas.openxmlformats.org/officeDocument/2006/custom-properties" xmlns:vt="http://schemas.openxmlformats.org/officeDocument/2006/docPropsVTypes"/>
</file>